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F0F1D9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41268E">
        <w:rPr>
          <w:rFonts w:ascii="Arial" w:hAnsi="Arial" w:cs="Arial"/>
          <w:b/>
          <w:bCs/>
          <w:sz w:val="24"/>
          <w:szCs w:val="24"/>
        </w:rPr>
        <w:t>2</w:t>
      </w:r>
      <w:r w:rsidR="003007F7" w:rsidRPr="00C33343">
        <w:rPr>
          <w:rFonts w:ascii="Arial" w:hAnsi="Arial" w:cs="Arial"/>
          <w:b/>
          <w:bCs/>
          <w:sz w:val="28"/>
          <w:szCs w:val="24"/>
        </w:rPr>
        <w:tab/>
      </w:r>
      <w:r w:rsidR="00FE5C33" w:rsidRPr="00FE5C33">
        <w:rPr>
          <w:rFonts w:ascii="Arial" w:hAnsi="Arial" w:cs="Arial"/>
          <w:b/>
          <w:bCs/>
          <w:sz w:val="28"/>
          <w:szCs w:val="24"/>
        </w:rPr>
        <w:t>S2-25</w:t>
      </w:r>
      <w:r w:rsidR="00117203" w:rsidRPr="00117203">
        <w:rPr>
          <w:rFonts w:ascii="Arial" w:hAnsi="Arial" w:cs="Arial"/>
          <w:b/>
          <w:bCs/>
          <w:sz w:val="28"/>
          <w:szCs w:val="24"/>
        </w:rPr>
        <w:t>1049</w:t>
      </w:r>
      <w:r w:rsidR="00117203">
        <w:rPr>
          <w:rFonts w:ascii="Arial" w:hAnsi="Arial" w:cs="Arial"/>
          <w:b/>
          <w:bCs/>
          <w:sz w:val="28"/>
          <w:szCs w:val="24"/>
        </w:rPr>
        <w:t>6</w:t>
      </w:r>
    </w:p>
    <w:p w14:paraId="3E6B4129" w14:textId="677C0294" w:rsidR="00463675" w:rsidRPr="000F4E43" w:rsidRDefault="0041268E" w:rsidP="0074309D">
      <w:pPr>
        <w:pStyle w:val="a3"/>
        <w:pBdr>
          <w:bottom w:val="single" w:sz="4" w:space="1" w:color="auto"/>
        </w:pBdr>
        <w:tabs>
          <w:tab w:val="clear" w:pos="4153"/>
          <w:tab w:val="clear" w:pos="8306"/>
          <w:tab w:val="right" w:pos="9639"/>
        </w:tabs>
        <w:rPr>
          <w:rFonts w:ascii="Arial" w:hAnsi="Arial" w:cs="Arial"/>
          <w:b/>
          <w:bCs/>
          <w:sz w:val="24"/>
          <w:szCs w:val="24"/>
        </w:rPr>
      </w:pPr>
      <w:r w:rsidRPr="0041268E">
        <w:rPr>
          <w:rFonts w:ascii="Arial" w:hAnsi="Arial" w:cs="Arial"/>
          <w:b/>
          <w:bCs/>
          <w:sz w:val="24"/>
          <w:szCs w:val="24"/>
        </w:rPr>
        <w:t>17 - 21 November, 2025, Dallas, USA</w:t>
      </w:r>
    </w:p>
    <w:p w14:paraId="33AF8DA6" w14:textId="77777777" w:rsidR="00463675" w:rsidRPr="000F4E43" w:rsidRDefault="00463675">
      <w:pPr>
        <w:rPr>
          <w:rFonts w:ascii="Arial" w:hAnsi="Arial" w:cs="Arial"/>
        </w:rPr>
      </w:pPr>
    </w:p>
    <w:p w14:paraId="70D9E548" w14:textId="3612D109" w:rsidR="00463675" w:rsidRPr="000F4E43" w:rsidRDefault="00463675" w:rsidP="00926EDF">
      <w:pPr>
        <w:pStyle w:val="af0"/>
        <w:ind w:hanging="1699"/>
      </w:pPr>
      <w:r w:rsidRPr="000F4E43">
        <w:t>Title:</w:t>
      </w:r>
      <w:r w:rsidRPr="000F4E43">
        <w:tab/>
      </w:r>
      <w:r w:rsidR="0062665D" w:rsidRPr="0062665D">
        <w:rPr>
          <w:color w:val="0D0D0D"/>
        </w:rPr>
        <w:t>LS on SA2 progress for UE data collection and data transfer</w:t>
      </w:r>
    </w:p>
    <w:p w14:paraId="723DDC09" w14:textId="74C2C3F1" w:rsidR="00493DB4" w:rsidRPr="000F4E43" w:rsidRDefault="00463675" w:rsidP="00926EDF">
      <w:pPr>
        <w:pStyle w:val="af0"/>
        <w:ind w:hanging="1699"/>
      </w:pPr>
      <w:r w:rsidRPr="000F4E43">
        <w:t>Response to:</w:t>
      </w:r>
      <w:r w:rsidRPr="000F4E43">
        <w:tab/>
      </w:r>
      <w:r w:rsidR="00601B18" w:rsidRPr="00601B18">
        <w:rPr>
          <w:bCs w:val="0"/>
        </w:rPr>
        <w:t xml:space="preserve">Reply LS on </w:t>
      </w:r>
      <w:r w:rsidR="009A579B" w:rsidRPr="009A579B">
        <w:rPr>
          <w:bCs w:val="0"/>
        </w:rPr>
        <w:t>UE data collection and data transfer</w:t>
      </w:r>
      <w:r w:rsidR="00FF7B54">
        <w:rPr>
          <w:bCs w:val="0"/>
        </w:rPr>
        <w:t xml:space="preserve"> (</w:t>
      </w:r>
      <w:r w:rsidR="009A579B" w:rsidRPr="009A579B">
        <w:rPr>
          <w:bCs w:val="0"/>
        </w:rPr>
        <w:t>R2-2507928</w:t>
      </w:r>
      <w:r w:rsidR="00FF7B54">
        <w:rPr>
          <w:bCs w:val="0"/>
        </w:rPr>
        <w:t>/</w:t>
      </w:r>
      <w:bookmarkStart w:id="0" w:name="_Hlk213418610"/>
      <w:r w:rsidR="009A579B" w:rsidRPr="009A579B">
        <w:t>S2-2509869</w:t>
      </w:r>
      <w:bookmarkEnd w:id="0"/>
      <w:r w:rsidR="00FF7B54">
        <w:rPr>
          <w:bCs w:val="0"/>
        </w:rPr>
        <w:t>)</w:t>
      </w:r>
    </w:p>
    <w:p w14:paraId="4A2F403A" w14:textId="7DB3B030" w:rsidR="00463675" w:rsidRPr="000F4E43" w:rsidRDefault="00463675" w:rsidP="00926EDF">
      <w:pPr>
        <w:pStyle w:val="af0"/>
        <w:ind w:hanging="1699"/>
      </w:pPr>
      <w:r w:rsidRPr="000F4E43">
        <w:t>Release:</w:t>
      </w:r>
      <w:r w:rsidRPr="000F4E43">
        <w:tab/>
      </w:r>
      <w:r w:rsidR="00DF0595" w:rsidRPr="00AD0EB3">
        <w:t xml:space="preserve">Release </w:t>
      </w:r>
      <w:r w:rsidR="009A579B">
        <w:rPr>
          <w:rFonts w:eastAsia="等线"/>
          <w:lang w:eastAsia="zh-CN"/>
        </w:rPr>
        <w:t>20</w:t>
      </w:r>
    </w:p>
    <w:p w14:paraId="11BFCDC2" w14:textId="7482B19B" w:rsidR="00463675" w:rsidRPr="000F4E43" w:rsidRDefault="00463675" w:rsidP="00926EDF">
      <w:pPr>
        <w:pStyle w:val="af0"/>
        <w:ind w:hanging="1699"/>
      </w:pPr>
      <w:r w:rsidRPr="000F4E43">
        <w:t>Work Item:</w:t>
      </w:r>
      <w:r w:rsidRPr="000F4E43">
        <w:tab/>
      </w:r>
      <w:r w:rsidR="009A579B" w:rsidRPr="009A579B">
        <w:rPr>
          <w:rFonts w:eastAsia="等线"/>
          <w:lang w:eastAsia="zh-CN"/>
        </w:rPr>
        <w:t>FS_AIML_CN_Ph2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75F650B" w:rsidR="00463675" w:rsidRPr="00DA46DD" w:rsidRDefault="00463675" w:rsidP="00926EDF">
      <w:pPr>
        <w:pStyle w:val="Source"/>
        <w:ind w:left="1710" w:hanging="1699"/>
        <w:rPr>
          <w:lang w:val="fr-FR"/>
        </w:rPr>
      </w:pPr>
      <w:r w:rsidRPr="00DA46DD">
        <w:rPr>
          <w:lang w:val="fr-FR"/>
        </w:rPr>
        <w:t>To:</w:t>
      </w:r>
      <w:r w:rsidRPr="00DA46DD">
        <w:rPr>
          <w:lang w:val="fr-FR"/>
        </w:rPr>
        <w:tab/>
      </w:r>
      <w:r w:rsidR="00083439">
        <w:rPr>
          <w:b w:val="0"/>
          <w:bCs/>
          <w:lang w:val="fr-FR" w:eastAsia="zh-CN"/>
        </w:rPr>
        <w:t>RAN2, RAN</w:t>
      </w:r>
    </w:p>
    <w:p w14:paraId="6E0CADF1" w14:textId="4CE72F1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33057AC" w:rsidR="00463675" w:rsidRPr="00641C7C" w:rsidRDefault="00463675" w:rsidP="000F4E43">
      <w:pPr>
        <w:pStyle w:val="Contact"/>
        <w:tabs>
          <w:tab w:val="clear" w:pos="2268"/>
        </w:tabs>
        <w:rPr>
          <w:bCs/>
          <w:color w:val="000000"/>
        </w:rPr>
      </w:pPr>
      <w:r w:rsidRPr="000F4E43">
        <w:t>Name:</w:t>
      </w:r>
      <w:r w:rsidRPr="000F4E43">
        <w:rPr>
          <w:bCs/>
        </w:rPr>
        <w:tab/>
      </w:r>
      <w:r w:rsidR="00601B18">
        <w:rPr>
          <w:b w:val="0"/>
          <w:bCs/>
          <w:color w:val="000000"/>
          <w:lang w:eastAsia="zh-CN"/>
        </w:rPr>
        <w:t>Tingfang Tang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0C2F0401"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50188">
        <w:rPr>
          <w:b w:val="0"/>
          <w:bCs/>
          <w:color w:val="000000"/>
          <w:lang w:eastAsia="zh-CN"/>
        </w:rPr>
        <w:t>tangtingfang@xiaomi.com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20D35C8" w:rsidR="00463675" w:rsidRPr="000F4E43" w:rsidRDefault="00463675" w:rsidP="000F4E43">
      <w:pPr>
        <w:pStyle w:val="af0"/>
      </w:pPr>
      <w:r w:rsidRPr="000F4E43">
        <w:t>Attachments:</w:t>
      </w:r>
      <w:r w:rsidRPr="000F4E43">
        <w:tab/>
      </w:r>
      <w:r w:rsidR="009F5E2C">
        <w:t>NA</w:t>
      </w:r>
    </w:p>
    <w:p w14:paraId="1B2B69F0" w14:textId="77777777" w:rsidR="00B62B78" w:rsidRPr="00B62B78" w:rsidRDefault="00B62B78" w:rsidP="00B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B62B78">
        <w:rPr>
          <w:rFonts w:ascii="Arial" w:hAnsi="Arial"/>
          <w:sz w:val="36"/>
          <w:lang w:eastAsia="en-GB"/>
        </w:rPr>
        <w:t>1</w:t>
      </w:r>
      <w:r w:rsidRPr="00B62B78">
        <w:rPr>
          <w:rFonts w:ascii="Arial" w:hAnsi="Arial"/>
          <w:sz w:val="36"/>
          <w:lang w:eastAsia="en-GB"/>
        </w:rPr>
        <w:tab/>
        <w:t>Overall description</w:t>
      </w:r>
    </w:p>
    <w:p w14:paraId="6B8BCC84" w14:textId="4EF0833E" w:rsidR="00B62B78" w:rsidRPr="00B62B78" w:rsidRDefault="00B62B78" w:rsidP="00B62B78">
      <w:pPr>
        <w:spacing w:after="120" w:line="259" w:lineRule="auto"/>
        <w:rPr>
          <w:rFonts w:ascii="Arial" w:hAnsi="Arial" w:cs="Arial"/>
        </w:rPr>
      </w:pPr>
      <w:r w:rsidRPr="00B62B78">
        <w:rPr>
          <w:rFonts w:ascii="Arial" w:hAnsi="Arial" w:cs="Arial" w:hint="eastAsia"/>
          <w:lang w:eastAsia="zh-CN"/>
        </w:rPr>
        <w:t>SA2</w:t>
      </w:r>
      <w:r w:rsidRPr="00B62B78">
        <w:rPr>
          <w:rFonts w:ascii="Arial" w:hAnsi="Arial" w:cs="Arial"/>
        </w:rPr>
        <w:t xml:space="preserve"> thanks </w:t>
      </w:r>
      <w:r w:rsidRPr="00B62B78">
        <w:rPr>
          <w:rFonts w:ascii="Arial" w:hAnsi="Arial" w:cs="Arial" w:hint="eastAsia"/>
          <w:lang w:eastAsia="zh-CN"/>
        </w:rPr>
        <w:t>RAN</w:t>
      </w:r>
      <w:r w:rsidR="00771685">
        <w:rPr>
          <w:rFonts w:ascii="Arial" w:hAnsi="Arial" w:cs="Arial"/>
          <w:lang w:eastAsia="zh-CN"/>
        </w:rPr>
        <w:t>2</w:t>
      </w:r>
      <w:r w:rsidRPr="00B62B78">
        <w:rPr>
          <w:rFonts w:ascii="Arial" w:hAnsi="Arial" w:cs="Arial"/>
        </w:rPr>
        <w:t xml:space="preserve"> for the LS on </w:t>
      </w:r>
      <w:r w:rsidR="00B977B2" w:rsidRPr="00B977B2">
        <w:rPr>
          <w:rFonts w:ascii="Arial" w:hAnsi="Arial" w:cs="Arial"/>
        </w:rPr>
        <w:t>UE data collection and data transfer</w:t>
      </w:r>
      <w:r w:rsidR="00B977B2">
        <w:t>(</w:t>
      </w:r>
      <w:r w:rsidR="00B977B2" w:rsidRPr="009A579B">
        <w:t>R2-2507928</w:t>
      </w:r>
      <w:r w:rsidR="00B977B2">
        <w:t>/</w:t>
      </w:r>
      <w:r w:rsidR="00B977B2" w:rsidRPr="009A579B">
        <w:t>S2-2509869</w:t>
      </w:r>
      <w:r w:rsidR="00B977B2">
        <w:t>)</w:t>
      </w:r>
      <w:r w:rsidRPr="00B62B78">
        <w:rPr>
          <w:rFonts w:ascii="Arial" w:hAnsi="Arial" w:cs="Arial"/>
        </w:rPr>
        <w:t>.</w:t>
      </w:r>
    </w:p>
    <w:p w14:paraId="6D31C3DC" w14:textId="5839B818" w:rsidR="00B62B78" w:rsidRPr="00B62B78" w:rsidRDefault="00B62B78" w:rsidP="00B62B78">
      <w:pPr>
        <w:spacing w:after="160" w:line="259" w:lineRule="auto"/>
        <w:rPr>
          <w:rFonts w:ascii="Arial" w:hAnsi="Arial" w:cs="Arial"/>
          <w:lang w:eastAsia="zh-CN"/>
        </w:rPr>
      </w:pPr>
      <w:r w:rsidRPr="00B62B78">
        <w:rPr>
          <w:rFonts w:ascii="Arial" w:hAnsi="Arial" w:cs="Arial"/>
          <w:lang w:eastAsia="zh-CN"/>
        </w:rPr>
        <w:t>Regarding the following request from RAN</w:t>
      </w:r>
      <w:r w:rsidR="00EF202C">
        <w:rPr>
          <w:rFonts w:ascii="Arial" w:hAnsi="Arial" w:cs="Arial"/>
          <w:lang w:eastAsia="zh-CN"/>
        </w:rPr>
        <w:t>2</w:t>
      </w:r>
      <w:r w:rsidRPr="00B62B78">
        <w:rPr>
          <w:rFonts w:ascii="Arial" w:hAnsi="Arial" w:cs="Arial" w:hint="eastAsia"/>
          <w:lang w:eastAsia="zh-CN"/>
        </w:rPr>
        <w:t>:</w:t>
      </w:r>
    </w:p>
    <w:p w14:paraId="2933BBF2" w14:textId="6B215CDB" w:rsidR="00B62B78" w:rsidRPr="00B62B78" w:rsidRDefault="00B62B78" w:rsidP="00B62B78">
      <w:pPr>
        <w:spacing w:after="160" w:line="259" w:lineRule="auto"/>
        <w:rPr>
          <w:rFonts w:ascii="Arial" w:hAnsi="Arial" w:cs="Arial"/>
        </w:rPr>
      </w:pPr>
      <w:r w:rsidRPr="00B62B78">
        <w:rPr>
          <w:rFonts w:ascii="Arial" w:hAnsi="Arial" w:cs="Arial"/>
        </w:rPr>
        <w:t>“</w:t>
      </w:r>
      <w:r w:rsidR="00B977B2" w:rsidRPr="00B977B2">
        <w:rPr>
          <w:rFonts w:ascii="Arial" w:hAnsi="Arial" w:cs="Arial"/>
          <w:lang w:eastAsia="zh-CN"/>
        </w:rPr>
        <w:t>SA2 can continue their work and take these answers into account to provide feedback to RAN by December.</w:t>
      </w:r>
      <w:r w:rsidRPr="00B62B78">
        <w:rPr>
          <w:rFonts w:ascii="Arial" w:hAnsi="Arial" w:cs="Arial"/>
        </w:rPr>
        <w:t>”</w:t>
      </w:r>
    </w:p>
    <w:p w14:paraId="40BDF17B" w14:textId="0C79B75A" w:rsidR="00B62B78" w:rsidRPr="00B62B78" w:rsidRDefault="0068699D" w:rsidP="00B62B78">
      <w:pPr>
        <w:spacing w:after="160" w:line="259" w:lineRule="auto"/>
        <w:rPr>
          <w:rFonts w:ascii="Arial" w:hAnsi="Arial" w:cs="Arial"/>
        </w:rPr>
      </w:pPr>
      <w:r>
        <w:rPr>
          <w:rFonts w:ascii="Arial" w:hAnsi="Arial" w:cs="Arial"/>
          <w:lang w:eastAsia="zh-CN"/>
        </w:rPr>
        <w:t xml:space="preserve">Based on the latest progress in SA2 and feedback from RAN2, </w:t>
      </w:r>
      <w:r w:rsidR="00B62B78" w:rsidRPr="00B62B78">
        <w:rPr>
          <w:rFonts w:ascii="Arial" w:hAnsi="Arial" w:cs="Arial" w:hint="eastAsia"/>
          <w:lang w:eastAsia="zh-CN"/>
        </w:rPr>
        <w:t>SA2</w:t>
      </w:r>
      <w:r w:rsidR="00B62B78" w:rsidRPr="00B62B78">
        <w:rPr>
          <w:rFonts w:ascii="Arial" w:hAnsi="Arial" w:cs="Arial"/>
        </w:rPr>
        <w:t xml:space="preserve"> would like to provide the following information:</w:t>
      </w:r>
    </w:p>
    <w:p w14:paraId="4B3A72B5" w14:textId="3DB7103E" w:rsidR="004C1FA2" w:rsidRDefault="00B62B78" w:rsidP="00B62B78">
      <w:pPr>
        <w:numPr>
          <w:ilvl w:val="0"/>
          <w:numId w:val="18"/>
        </w:numPr>
        <w:spacing w:after="160" w:line="259" w:lineRule="auto"/>
        <w:rPr>
          <w:rFonts w:ascii="Arial" w:hAnsi="Arial" w:cs="Arial"/>
        </w:rPr>
      </w:pPr>
      <w:r w:rsidRPr="00B62B78">
        <w:rPr>
          <w:rFonts w:ascii="Arial" w:hAnsi="Arial" w:cs="Arial"/>
        </w:rPr>
        <w:t xml:space="preserve">SA2 </w:t>
      </w:r>
      <w:r w:rsidR="00AE17D0">
        <w:rPr>
          <w:rFonts w:ascii="Arial" w:hAnsi="Arial" w:cs="Arial"/>
        </w:rPr>
        <w:t>is</w:t>
      </w:r>
      <w:r w:rsidRPr="00B62B78">
        <w:rPr>
          <w:rFonts w:ascii="Arial" w:hAnsi="Arial" w:cs="Arial"/>
        </w:rPr>
        <w:t xml:space="preserve"> study</w:t>
      </w:r>
      <w:r w:rsidR="00AE17D0">
        <w:rPr>
          <w:rFonts w:ascii="Arial" w:hAnsi="Arial" w:cs="Arial"/>
        </w:rPr>
        <w:t>ing the following WT#1</w:t>
      </w:r>
      <w:r w:rsidR="004C1FA2">
        <w:rPr>
          <w:rFonts w:ascii="Arial" w:hAnsi="Arial" w:cs="Arial"/>
        </w:rPr>
        <w:t xml:space="preserve"> in</w:t>
      </w:r>
      <w:r w:rsidR="00B15FA4">
        <w:rPr>
          <w:rFonts w:ascii="Arial" w:hAnsi="Arial" w:cs="Arial"/>
          <w:lang w:eastAsia="zh-CN"/>
        </w:rPr>
        <w:t xml:space="preserve"> </w:t>
      </w:r>
      <w:r w:rsidR="00B15FA4" w:rsidRPr="00B62B78">
        <w:rPr>
          <w:rFonts w:ascii="Arial" w:hAnsi="Arial" w:cs="Arial" w:hint="eastAsia"/>
          <w:lang w:eastAsia="zh-CN"/>
        </w:rPr>
        <w:t>FS_AIML_CN_Ph2</w:t>
      </w:r>
      <w:r w:rsidR="004C1FA2">
        <w:rPr>
          <w:rFonts w:ascii="Arial" w:hAnsi="Arial" w:cs="Arial" w:hint="eastAsia"/>
          <w:lang w:eastAsia="zh-CN"/>
        </w:rPr>
        <w:t xml:space="preserve"> </w:t>
      </w:r>
      <w:r w:rsidR="004C1FA2">
        <w:rPr>
          <w:rFonts w:ascii="Arial" w:hAnsi="Arial" w:cs="Arial"/>
          <w:lang w:eastAsia="zh-CN"/>
        </w:rPr>
        <w:t>with any progress captured</w:t>
      </w:r>
      <w:r w:rsidR="00ED0963">
        <w:rPr>
          <w:rFonts w:ascii="Arial" w:hAnsi="Arial" w:cs="Arial"/>
          <w:lang w:eastAsia="zh-CN"/>
        </w:rPr>
        <w:t xml:space="preserve"> in</w:t>
      </w:r>
      <w:r w:rsidR="004C1FA2" w:rsidRPr="004C1FA2">
        <w:rPr>
          <w:rFonts w:ascii="Arial" w:hAnsi="Arial" w:cs="Arial"/>
          <w:lang w:eastAsia="zh-CN"/>
        </w:rPr>
        <w:t xml:space="preserve"> TR 23.700-04</w:t>
      </w:r>
      <w:r w:rsidRPr="00B62B78">
        <w:rPr>
          <w:rFonts w:ascii="Arial" w:hAnsi="Arial" w:cs="Arial"/>
          <w:lang w:eastAsia="zh-CN"/>
        </w:rPr>
        <w:t>.</w:t>
      </w:r>
    </w:p>
    <w:p w14:paraId="48FB41BD" w14:textId="6A15D8DB" w:rsidR="004C1FA2" w:rsidRPr="004C1FA2" w:rsidRDefault="004C1FA2" w:rsidP="004C1FA2">
      <w:pPr>
        <w:spacing w:after="160" w:line="259" w:lineRule="auto"/>
        <w:ind w:left="720"/>
        <w:rPr>
          <w:rFonts w:ascii="Arial" w:hAnsi="Arial" w:cs="Arial"/>
          <w:i/>
          <w:iCs/>
        </w:rPr>
      </w:pPr>
      <w:r w:rsidRPr="004C1FA2">
        <w:rPr>
          <w:i/>
          <w:iCs/>
          <w:lang w:eastAsia="en-GB"/>
        </w:rPr>
        <w:t>WT#1: Study whether and how to support the standardized transfer of standardized data over UP for UE data</w:t>
      </w:r>
      <w:r w:rsidRPr="004C1FA2">
        <w:rPr>
          <w:i/>
          <w:iCs/>
          <w:lang w:val="en-US" w:eastAsia="en-GB"/>
        </w:rPr>
        <w:t xml:space="preserve"> </w:t>
      </w:r>
      <w:r w:rsidRPr="004C1FA2">
        <w:rPr>
          <w:i/>
          <w:iCs/>
          <w:lang w:eastAsia="en-GB"/>
        </w:rPr>
        <w:t>collection to meet requirements for AI/ML for NR air interface operation with UE-side model training.</w:t>
      </w:r>
    </w:p>
    <w:p w14:paraId="7ABDF822" w14:textId="44AE5E66" w:rsidR="00F33AF5" w:rsidRDefault="00B62B78" w:rsidP="004C1FA2">
      <w:pPr>
        <w:spacing w:after="160" w:line="259" w:lineRule="auto"/>
        <w:ind w:left="720"/>
        <w:rPr>
          <w:rFonts w:ascii="Arial" w:hAnsi="Arial" w:cs="Arial"/>
          <w:lang w:eastAsia="zh-CN"/>
        </w:rPr>
      </w:pPr>
      <w:r w:rsidRPr="00B62B78">
        <w:rPr>
          <w:rFonts w:ascii="Arial" w:hAnsi="Arial" w:cs="Arial"/>
          <w:lang w:eastAsia="zh-CN"/>
        </w:rPr>
        <w:t xml:space="preserve">SA2 </w:t>
      </w:r>
      <w:r w:rsidR="00632E00">
        <w:rPr>
          <w:rFonts w:ascii="Arial" w:hAnsi="Arial" w:cs="Arial"/>
          <w:lang w:eastAsia="zh-CN"/>
        </w:rPr>
        <w:t>has already</w:t>
      </w:r>
      <w:r w:rsidRPr="00B62B78">
        <w:rPr>
          <w:rFonts w:ascii="Arial" w:hAnsi="Arial" w:cs="Arial"/>
          <w:lang w:eastAsia="zh-CN"/>
        </w:rPr>
        <w:t xml:space="preserve"> discuss</w:t>
      </w:r>
      <w:r w:rsidR="00632E00">
        <w:rPr>
          <w:rFonts w:ascii="Arial" w:hAnsi="Arial" w:cs="Arial"/>
          <w:lang w:eastAsia="zh-CN"/>
        </w:rPr>
        <w:t>ed</w:t>
      </w:r>
      <w:r w:rsidRPr="00B62B78">
        <w:rPr>
          <w:rFonts w:ascii="Arial" w:hAnsi="Arial" w:cs="Arial"/>
          <w:lang w:eastAsia="zh-CN"/>
        </w:rPr>
        <w:t xml:space="preserve"> </w:t>
      </w:r>
      <w:r w:rsidR="00632E00">
        <w:rPr>
          <w:rFonts w:ascii="Arial" w:hAnsi="Arial" w:cs="Arial"/>
          <w:lang w:eastAsia="zh-CN"/>
        </w:rPr>
        <w:t xml:space="preserve">21 </w:t>
      </w:r>
      <w:r w:rsidRPr="00B62B78">
        <w:rPr>
          <w:rFonts w:ascii="Arial" w:hAnsi="Arial" w:cs="Arial"/>
          <w:lang w:eastAsia="zh-CN"/>
        </w:rPr>
        <w:t>potential solution</w:t>
      </w:r>
      <w:r w:rsidR="00632E00">
        <w:rPr>
          <w:rFonts w:ascii="Arial" w:hAnsi="Arial" w:cs="Arial"/>
          <w:lang w:eastAsia="zh-CN"/>
        </w:rPr>
        <w:t>s</w:t>
      </w:r>
      <w:r w:rsidR="00F33AF5">
        <w:rPr>
          <w:rFonts w:ascii="Arial" w:hAnsi="Arial" w:cs="Arial"/>
          <w:lang w:eastAsia="zh-CN"/>
        </w:rPr>
        <w:t xml:space="preserve"> for the WT#1</w:t>
      </w:r>
      <w:r w:rsidR="00632E00">
        <w:rPr>
          <w:rFonts w:ascii="Arial" w:hAnsi="Arial" w:cs="Arial"/>
          <w:lang w:eastAsia="zh-CN"/>
        </w:rPr>
        <w:t xml:space="preserve">, </w:t>
      </w:r>
      <w:r w:rsidR="00632E00" w:rsidRPr="00B62B78">
        <w:rPr>
          <w:rFonts w:ascii="Arial" w:hAnsi="Arial" w:cs="Arial"/>
          <w:lang w:eastAsia="zh-CN"/>
        </w:rPr>
        <w:t>however</w:t>
      </w:r>
      <w:r w:rsidR="00F33AF5">
        <w:rPr>
          <w:rFonts w:ascii="Arial" w:hAnsi="Arial" w:cs="Arial"/>
          <w:lang w:eastAsia="zh-CN"/>
        </w:rPr>
        <w:t>, n</w:t>
      </w:r>
      <w:r w:rsidR="00F33AF5" w:rsidRPr="00B62B78">
        <w:rPr>
          <w:rFonts w:ascii="Arial" w:hAnsi="Arial" w:cs="Arial"/>
          <w:lang w:eastAsia="zh-CN"/>
        </w:rPr>
        <w:t>o</w:t>
      </w:r>
      <w:r w:rsidR="00F33AF5" w:rsidRPr="00B62B78">
        <w:rPr>
          <w:rFonts w:ascii="Arial" w:hAnsi="Arial" w:cs="Arial"/>
        </w:rPr>
        <w:t xml:space="preserve"> conclusion has been reached </w:t>
      </w:r>
      <w:r w:rsidR="003450C9">
        <w:rPr>
          <w:rFonts w:ascii="Arial" w:hAnsi="Arial" w:cs="Arial"/>
          <w:lang w:eastAsia="zh-CN"/>
        </w:rPr>
        <w:t xml:space="preserve">for all aspects of the key issue </w:t>
      </w:r>
      <w:r w:rsidR="00EF202C">
        <w:rPr>
          <w:rFonts w:ascii="Arial" w:hAnsi="Arial" w:cs="Arial"/>
          <w:lang w:eastAsia="zh-CN"/>
        </w:rPr>
        <w:t>for</w:t>
      </w:r>
      <w:r w:rsidR="003450C9">
        <w:rPr>
          <w:rFonts w:ascii="Arial" w:hAnsi="Arial" w:cs="Arial"/>
          <w:lang w:eastAsia="zh-CN"/>
        </w:rPr>
        <w:t xml:space="preserve"> WT#1</w:t>
      </w:r>
      <w:r w:rsidR="005E498C">
        <w:rPr>
          <w:rFonts w:ascii="Arial" w:hAnsi="Arial" w:cs="Arial"/>
          <w:lang w:eastAsia="zh-CN"/>
        </w:rPr>
        <w:t xml:space="preserve"> with related concerns</w:t>
      </w:r>
      <w:r w:rsidR="000F673A">
        <w:rPr>
          <w:rFonts w:ascii="Arial" w:hAnsi="Arial" w:cs="Arial"/>
          <w:lang w:eastAsia="zh-CN"/>
        </w:rPr>
        <w:t>, including</w:t>
      </w:r>
      <w:r w:rsidR="00F33AF5">
        <w:rPr>
          <w:rFonts w:ascii="Arial" w:hAnsi="Arial" w:cs="Arial"/>
          <w:lang w:eastAsia="zh-CN"/>
        </w:rPr>
        <w:t xml:space="preserve"> the following</w:t>
      </w:r>
      <w:r w:rsidR="00AE4518">
        <w:rPr>
          <w:rFonts w:ascii="Arial" w:hAnsi="Arial" w:cs="Arial"/>
          <w:lang w:eastAsia="zh-CN"/>
        </w:rPr>
        <w:t xml:space="preserve"> stated for each key issue aspect</w:t>
      </w:r>
      <w:r w:rsidR="00F33AF5">
        <w:rPr>
          <w:rFonts w:ascii="Arial" w:hAnsi="Arial" w:cs="Arial"/>
          <w:lang w:eastAsia="zh-CN"/>
        </w:rPr>
        <w:t>:</w:t>
      </w:r>
    </w:p>
    <w:p w14:paraId="1FFB3A8E" w14:textId="57C8FB11" w:rsidR="003450C9" w:rsidRPr="00605DFD" w:rsidRDefault="00605DFD" w:rsidP="00605DFD">
      <w:pPr>
        <w:spacing w:after="160" w:line="259" w:lineRule="auto"/>
        <w:ind w:left="720"/>
        <w:rPr>
          <w:rFonts w:ascii="Arial" w:hAnsi="Arial" w:cs="Arial"/>
          <w:i/>
          <w:iCs/>
        </w:rPr>
      </w:pPr>
      <w:r>
        <w:rPr>
          <w:rFonts w:ascii="Arial" w:hAnsi="Arial" w:cs="Arial"/>
          <w:i/>
          <w:iCs/>
        </w:rPr>
        <w:t xml:space="preserve">a) </w:t>
      </w:r>
      <w:r w:rsidR="003450C9" w:rsidRPr="00605DFD">
        <w:rPr>
          <w:rFonts w:ascii="Arial" w:hAnsi="Arial" w:cs="Arial"/>
          <w:i/>
          <w:iCs/>
        </w:rPr>
        <w:t>How to support the standardized transfer of standardized data over UP for UE data collection including how to initiate, terminate and manage UE data transfer over the UP connection.</w:t>
      </w:r>
    </w:p>
    <w:p w14:paraId="193E1DA4" w14:textId="70684E4A" w:rsidR="00073C68" w:rsidRDefault="00E124FE" w:rsidP="00073C68">
      <w:pPr>
        <w:spacing w:after="160" w:line="259" w:lineRule="auto"/>
        <w:ind w:left="1440" w:hanging="300"/>
        <w:rPr>
          <w:rFonts w:ascii="Arial" w:hAnsi="Arial" w:cs="Arial"/>
        </w:rPr>
      </w:pPr>
      <w:r>
        <w:rPr>
          <w:rFonts w:ascii="Arial" w:hAnsi="Arial" w:cs="Arial"/>
        </w:rPr>
        <w:t xml:space="preserve">For this key issue, </w:t>
      </w:r>
      <w:r w:rsidR="00C179E7">
        <w:rPr>
          <w:rFonts w:ascii="Arial" w:hAnsi="Arial" w:cs="Arial"/>
          <w:lang w:eastAsia="zh-CN"/>
        </w:rPr>
        <w:t>d</w:t>
      </w:r>
      <w:r w:rsidR="00C179E7" w:rsidRPr="00F80B62">
        <w:rPr>
          <w:rFonts w:ascii="Arial" w:hAnsi="Arial" w:cs="Arial"/>
          <w:lang w:eastAsia="zh-CN"/>
        </w:rPr>
        <w:t>ifferent understanding of the</w:t>
      </w:r>
      <w:r w:rsidR="00C179E7">
        <w:rPr>
          <w:rFonts w:ascii="Arial" w:hAnsi="Arial" w:cs="Arial"/>
          <w:lang w:eastAsia="zh-CN"/>
        </w:rPr>
        <w:t xml:space="preserve"> following</w:t>
      </w:r>
      <w:r w:rsidR="00C179E7" w:rsidRPr="00F80B62">
        <w:rPr>
          <w:rFonts w:ascii="Arial" w:hAnsi="Arial" w:cs="Arial"/>
          <w:lang w:eastAsia="zh-CN"/>
        </w:rPr>
        <w:t xml:space="preserve"> 2 aspects lead</w:t>
      </w:r>
      <w:r w:rsidR="00AE4518">
        <w:rPr>
          <w:rFonts w:ascii="Arial" w:hAnsi="Arial" w:cs="Arial"/>
          <w:lang w:eastAsia="zh-CN"/>
        </w:rPr>
        <w:t>s</w:t>
      </w:r>
      <w:r w:rsidR="00C179E7" w:rsidRPr="00F80B62">
        <w:rPr>
          <w:rFonts w:ascii="Arial" w:hAnsi="Arial" w:cs="Arial"/>
          <w:lang w:eastAsia="zh-CN"/>
        </w:rPr>
        <w:t xml:space="preserve"> to different </w:t>
      </w:r>
      <w:r w:rsidR="009C4D29">
        <w:rPr>
          <w:rFonts w:ascii="Arial" w:hAnsi="Arial" w:cs="Arial"/>
          <w:lang w:eastAsia="zh-CN"/>
        </w:rPr>
        <w:t>solution</w:t>
      </w:r>
      <w:r w:rsidR="008A2A39">
        <w:rPr>
          <w:rFonts w:ascii="Arial" w:hAnsi="Arial" w:cs="Arial"/>
          <w:lang w:eastAsia="zh-CN"/>
        </w:rPr>
        <w:t>s</w:t>
      </w:r>
      <w:r w:rsidR="009C4D29">
        <w:rPr>
          <w:rFonts w:ascii="Arial" w:hAnsi="Arial" w:cs="Arial"/>
          <w:lang w:eastAsia="zh-CN"/>
        </w:rPr>
        <w:t xml:space="preserve"> </w:t>
      </w:r>
      <w:r w:rsidR="00C179E7" w:rsidRPr="00F80B62">
        <w:rPr>
          <w:rFonts w:ascii="Arial" w:hAnsi="Arial" w:cs="Arial"/>
          <w:lang w:eastAsia="zh-CN"/>
        </w:rPr>
        <w:t>on this key issue.</w:t>
      </w:r>
    </w:p>
    <w:p w14:paraId="276FF134" w14:textId="78A21A2C" w:rsidR="00466B14" w:rsidRPr="00073C68" w:rsidRDefault="00AE4518" w:rsidP="00073C68">
      <w:pPr>
        <w:pStyle w:val="af4"/>
        <w:numPr>
          <w:ilvl w:val="3"/>
          <w:numId w:val="24"/>
        </w:numPr>
        <w:spacing w:after="160" w:line="259" w:lineRule="auto"/>
        <w:ind w:firstLineChars="0"/>
        <w:rPr>
          <w:rFonts w:ascii="Arial" w:hAnsi="Arial" w:cs="Arial"/>
        </w:rPr>
      </w:pPr>
      <w:r>
        <w:rPr>
          <w:rFonts w:ascii="Arial" w:hAnsi="Arial" w:cs="Arial"/>
        </w:rPr>
        <w:t>W</w:t>
      </w:r>
      <w:r w:rsidR="001B0D96" w:rsidRPr="00073C68">
        <w:rPr>
          <w:rFonts w:ascii="Arial" w:hAnsi="Arial" w:cs="Arial"/>
        </w:rPr>
        <w:t xml:space="preserve">hich CN node is used </w:t>
      </w:r>
      <w:r w:rsidR="00B94DFD">
        <w:rPr>
          <w:rFonts w:ascii="Arial" w:hAnsi="Arial" w:cs="Arial"/>
        </w:rPr>
        <w:t>for</w:t>
      </w:r>
      <w:r w:rsidR="001B0D96" w:rsidRPr="00073C68">
        <w:rPr>
          <w:rFonts w:ascii="Arial" w:hAnsi="Arial" w:cs="Arial"/>
        </w:rPr>
        <w:t xml:space="preserve"> the </w:t>
      </w:r>
      <w:r w:rsidR="00B94DFD">
        <w:rPr>
          <w:rFonts w:ascii="Arial" w:hAnsi="Arial" w:cs="Arial"/>
        </w:rPr>
        <w:t xml:space="preserve">UE </w:t>
      </w:r>
      <w:r w:rsidR="001B0D96" w:rsidRPr="00073C68">
        <w:rPr>
          <w:rFonts w:ascii="Arial" w:hAnsi="Arial" w:cs="Arial"/>
        </w:rPr>
        <w:t>data colle</w:t>
      </w:r>
      <w:r w:rsidR="00466B14" w:rsidRPr="00073C68">
        <w:rPr>
          <w:rFonts w:ascii="Arial" w:hAnsi="Arial" w:cs="Arial"/>
        </w:rPr>
        <w:t>c</w:t>
      </w:r>
      <w:r w:rsidR="001B0D96" w:rsidRPr="00073C68">
        <w:rPr>
          <w:rFonts w:ascii="Arial" w:hAnsi="Arial" w:cs="Arial"/>
        </w:rPr>
        <w:t>tion</w:t>
      </w:r>
      <w:r w:rsidR="00466B14" w:rsidRPr="00073C68">
        <w:rPr>
          <w:rFonts w:ascii="Arial" w:hAnsi="Arial" w:cs="Arial"/>
        </w:rPr>
        <w:t>;</w:t>
      </w:r>
    </w:p>
    <w:p w14:paraId="7872C545" w14:textId="357695F3" w:rsidR="000A5413" w:rsidRPr="00F3643A" w:rsidRDefault="00466B14" w:rsidP="00647843">
      <w:pPr>
        <w:pStyle w:val="af4"/>
        <w:numPr>
          <w:ilvl w:val="3"/>
          <w:numId w:val="24"/>
        </w:numPr>
        <w:spacing w:after="160" w:line="259" w:lineRule="auto"/>
        <w:ind w:firstLineChars="0"/>
        <w:rPr>
          <w:rFonts w:ascii="Arial" w:hAnsi="Arial" w:cs="Arial"/>
          <w:lang w:eastAsia="zh-CN"/>
        </w:rPr>
      </w:pPr>
      <w:r w:rsidRPr="00F3643A">
        <w:rPr>
          <w:rFonts w:ascii="Arial" w:hAnsi="Arial" w:cs="Arial"/>
        </w:rPr>
        <w:t>The UP path</w:t>
      </w:r>
      <w:r w:rsidR="009C4D29" w:rsidRPr="00F3643A">
        <w:rPr>
          <w:rFonts w:ascii="Arial" w:hAnsi="Arial" w:cs="Arial"/>
        </w:rPr>
        <w:t xml:space="preserve"> of "the data transfer path UE-&gt; CN -&gt; Server for data collection for UE-side model training/OTT server"</w:t>
      </w:r>
      <w:r w:rsidRPr="00F3643A">
        <w:rPr>
          <w:rFonts w:ascii="Arial" w:hAnsi="Arial" w:cs="Arial"/>
        </w:rPr>
        <w:t xml:space="preserve"> </w:t>
      </w:r>
      <w:r w:rsidR="00DD2A57" w:rsidRPr="00F3643A">
        <w:rPr>
          <w:rFonts w:ascii="Arial" w:hAnsi="Arial" w:cs="Arial"/>
        </w:rPr>
        <w:t xml:space="preserve">can be </w:t>
      </w:r>
      <w:r w:rsidR="00126C67" w:rsidRPr="00F3643A">
        <w:rPr>
          <w:rFonts w:ascii="Arial" w:hAnsi="Arial" w:cs="Arial"/>
        </w:rPr>
        <w:t>implemented</w:t>
      </w:r>
      <w:r w:rsidR="00DD2A57" w:rsidRPr="00F3643A">
        <w:rPr>
          <w:rFonts w:ascii="Arial" w:hAnsi="Arial" w:cs="Arial"/>
        </w:rPr>
        <w:t xml:space="preserve"> as </w:t>
      </w:r>
      <w:r w:rsidR="00E43B92" w:rsidRPr="00F3643A">
        <w:rPr>
          <w:rFonts w:ascii="Arial" w:hAnsi="Arial" w:cs="Arial"/>
        </w:rPr>
        <w:t xml:space="preserve">a) </w:t>
      </w:r>
      <w:r w:rsidR="00DD2A57" w:rsidRPr="00F3643A">
        <w:rPr>
          <w:rFonts w:ascii="Arial" w:hAnsi="Arial" w:cs="Arial"/>
        </w:rPr>
        <w:t xml:space="preserve">concatenation of </w:t>
      </w:r>
      <w:r w:rsidR="00E43B92" w:rsidRPr="00F3643A">
        <w:rPr>
          <w:rFonts w:ascii="Arial" w:hAnsi="Arial" w:cs="Arial"/>
        </w:rPr>
        <w:t xml:space="preserve">two </w:t>
      </w:r>
      <w:r w:rsidR="00DD2A57" w:rsidRPr="00F3643A">
        <w:rPr>
          <w:rFonts w:ascii="Arial" w:hAnsi="Arial" w:cs="Arial"/>
        </w:rPr>
        <w:t>separate UP paths</w:t>
      </w:r>
      <w:r w:rsidR="00126C67" w:rsidRPr="00F3643A">
        <w:rPr>
          <w:rFonts w:ascii="Arial" w:hAnsi="Arial" w:cs="Arial"/>
        </w:rPr>
        <w:t xml:space="preserve"> which are</w:t>
      </w:r>
      <w:r w:rsidR="00DD2A57" w:rsidRPr="00F3643A">
        <w:rPr>
          <w:rFonts w:ascii="Arial" w:hAnsi="Arial" w:cs="Arial"/>
        </w:rPr>
        <w:t xml:space="preserve"> </w:t>
      </w:r>
      <w:r w:rsidR="00E43B92" w:rsidRPr="00F3643A">
        <w:rPr>
          <w:rFonts w:ascii="Arial" w:hAnsi="Arial" w:cs="Arial"/>
        </w:rPr>
        <w:t>UE-&gt; CN</w:t>
      </w:r>
      <w:r w:rsidR="00126C67" w:rsidRPr="00F3643A">
        <w:rPr>
          <w:rFonts w:ascii="Arial" w:hAnsi="Arial" w:cs="Arial"/>
        </w:rPr>
        <w:t>, and CN</w:t>
      </w:r>
      <w:r w:rsidR="00E43B92" w:rsidRPr="00F3643A">
        <w:rPr>
          <w:rFonts w:ascii="Arial" w:hAnsi="Arial" w:cs="Arial"/>
        </w:rPr>
        <w:t xml:space="preserve"> -&gt; Server for data collection for UE-side model </w:t>
      </w:r>
      <w:r w:rsidR="00E43B92" w:rsidRPr="00F3643A">
        <w:rPr>
          <w:rFonts w:ascii="Arial" w:hAnsi="Arial" w:cs="Arial"/>
        </w:rPr>
        <w:lastRenderedPageBreak/>
        <w:t>training/OTT server</w:t>
      </w:r>
      <w:r w:rsidRPr="00F3643A">
        <w:rPr>
          <w:rFonts w:ascii="Arial" w:hAnsi="Arial" w:cs="Arial"/>
        </w:rPr>
        <w:t>;</w:t>
      </w:r>
      <w:r w:rsidR="00126C67" w:rsidRPr="00F3643A">
        <w:rPr>
          <w:rFonts w:ascii="Arial" w:hAnsi="Arial" w:cs="Arial"/>
        </w:rPr>
        <w:t xml:space="preserve"> b) one UP path</w:t>
      </w:r>
      <w:r w:rsidR="00430DA8" w:rsidRPr="00F3643A">
        <w:rPr>
          <w:rFonts w:ascii="Arial" w:hAnsi="Arial" w:cs="Arial"/>
        </w:rPr>
        <w:t xml:space="preserve"> </w:t>
      </w:r>
      <w:r w:rsidR="00126C67" w:rsidRPr="00F3643A">
        <w:rPr>
          <w:rFonts w:ascii="Arial" w:hAnsi="Arial" w:cs="Arial"/>
        </w:rPr>
        <w:t>UE-&gt; CN-&gt; Server for data collection for UE-side model training/OTT server</w:t>
      </w:r>
      <w:r w:rsidR="00430DA8" w:rsidRPr="00F3643A">
        <w:rPr>
          <w:rFonts w:ascii="Arial" w:hAnsi="Arial" w:cs="Arial"/>
          <w:lang w:eastAsia="zh-CN"/>
        </w:rPr>
        <w:t xml:space="preserve"> with e2e termination at UE and </w:t>
      </w:r>
      <w:r w:rsidR="00430DA8" w:rsidRPr="00F3643A">
        <w:rPr>
          <w:rFonts w:ascii="Arial" w:hAnsi="Arial" w:cs="Arial"/>
        </w:rPr>
        <w:t xml:space="preserve">Server for data collection for UE-side model training/OTT server, CN node act as </w:t>
      </w:r>
      <w:r w:rsidRPr="00F3643A">
        <w:rPr>
          <w:rFonts w:ascii="Arial" w:hAnsi="Arial" w:cs="Arial"/>
        </w:rPr>
        <w:t xml:space="preserve">an </w:t>
      </w:r>
      <w:r w:rsidR="000A5413" w:rsidRPr="00F3643A">
        <w:rPr>
          <w:rFonts w:ascii="Arial" w:hAnsi="Arial" w:cs="Arial"/>
        </w:rPr>
        <w:t>intermediary node of the data transfer path.</w:t>
      </w:r>
    </w:p>
    <w:p w14:paraId="040211DC" w14:textId="6CBB5A18" w:rsidR="003450C9" w:rsidRPr="00605DFD" w:rsidRDefault="003450C9" w:rsidP="00605DFD">
      <w:pPr>
        <w:pStyle w:val="af4"/>
        <w:numPr>
          <w:ilvl w:val="0"/>
          <w:numId w:val="27"/>
        </w:numPr>
        <w:spacing w:after="160" w:line="259" w:lineRule="auto"/>
        <w:ind w:firstLineChars="0"/>
        <w:rPr>
          <w:rFonts w:ascii="Arial" w:hAnsi="Arial" w:cs="Arial"/>
          <w:i/>
          <w:iCs/>
        </w:rPr>
      </w:pPr>
      <w:r w:rsidRPr="00605DFD">
        <w:rPr>
          <w:rFonts w:ascii="Arial" w:hAnsi="Arial" w:cs="Arial"/>
          <w:i/>
          <w:iCs/>
        </w:rPr>
        <w:t>How to support in 5GC the full visibility of standardized UE data contents.</w:t>
      </w:r>
    </w:p>
    <w:p w14:paraId="2DAF2020" w14:textId="2362C539" w:rsidR="00E3597A" w:rsidRPr="00C179E7" w:rsidRDefault="00E3597A" w:rsidP="00C179E7">
      <w:pPr>
        <w:spacing w:after="160" w:line="259" w:lineRule="auto"/>
        <w:ind w:left="420" w:firstLine="720"/>
        <w:rPr>
          <w:rFonts w:ascii="Arial" w:hAnsi="Arial" w:cs="Arial"/>
        </w:rPr>
      </w:pPr>
      <w:r w:rsidRPr="00C179E7">
        <w:rPr>
          <w:rFonts w:ascii="Arial" w:hAnsi="Arial" w:cs="Arial"/>
        </w:rPr>
        <w:t>No common understanding on the "visibility" to conclude on this key issue.</w:t>
      </w:r>
    </w:p>
    <w:p w14:paraId="22DEC90D" w14:textId="7DD2FB0C" w:rsidR="00073C68" w:rsidRPr="00C179E7" w:rsidRDefault="00073C68" w:rsidP="00C179E7">
      <w:pPr>
        <w:pStyle w:val="af4"/>
        <w:numPr>
          <w:ilvl w:val="0"/>
          <w:numId w:val="25"/>
        </w:numPr>
        <w:spacing w:after="160" w:line="259" w:lineRule="auto"/>
        <w:ind w:firstLineChars="0"/>
        <w:rPr>
          <w:rFonts w:ascii="Arial" w:hAnsi="Arial" w:cs="Arial"/>
        </w:rPr>
      </w:pPr>
      <w:r w:rsidRPr="00C179E7">
        <w:rPr>
          <w:rFonts w:ascii="Arial" w:hAnsi="Arial" w:cs="Arial"/>
        </w:rPr>
        <w:t>The clarification on visibility is from RP-243316</w:t>
      </w:r>
      <w:r w:rsidR="004734F7" w:rsidRPr="00C179E7">
        <w:rPr>
          <w:rFonts w:ascii="Arial" w:hAnsi="Arial" w:cs="Arial"/>
        </w:rPr>
        <w:t xml:space="preserve"> with </w:t>
      </w:r>
      <w:r w:rsidRPr="00C179E7">
        <w:rPr>
          <w:rFonts w:ascii="Arial" w:hAnsi="Arial" w:cs="Arial"/>
        </w:rPr>
        <w:t xml:space="preserve">the following </w:t>
      </w:r>
      <w:r w:rsidR="004734F7" w:rsidRPr="00C179E7">
        <w:rPr>
          <w:rFonts w:ascii="Arial" w:hAnsi="Arial" w:cs="Arial"/>
        </w:rPr>
        <w:t>clarification</w:t>
      </w:r>
      <w:r w:rsidRPr="00C179E7">
        <w:rPr>
          <w:rFonts w:ascii="Arial" w:hAnsi="Arial" w:cs="Arial"/>
        </w:rPr>
        <w:t xml:space="preserve"> from RAN:</w:t>
      </w:r>
    </w:p>
    <w:p w14:paraId="4D3F6BB8" w14:textId="77777777" w:rsidR="00C20FC1" w:rsidRDefault="004734F7" w:rsidP="00C20FC1">
      <w:pPr>
        <w:pStyle w:val="af4"/>
        <w:spacing w:after="160" w:line="259" w:lineRule="auto"/>
        <w:ind w:left="1680" w:firstLineChars="0" w:firstLine="0"/>
        <w:rPr>
          <w:rFonts w:ascii="Arial" w:hAnsi="Arial" w:cs="Arial"/>
          <w:i/>
          <w:iCs/>
        </w:rPr>
      </w:pPr>
      <w:r w:rsidRPr="004734F7">
        <w:rPr>
          <w:rFonts w:ascii="Arial" w:hAnsi="Arial" w:cs="Arial"/>
          <w:i/>
          <w:iCs/>
        </w:rPr>
        <w:t>V</w:t>
      </w:r>
      <w:r w:rsidR="00073C68" w:rsidRPr="004734F7">
        <w:rPr>
          <w:rFonts w:ascii="Arial" w:hAnsi="Arial" w:cs="Arial"/>
          <w:i/>
          <w:iCs/>
        </w:rPr>
        <w:t>isibility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2B8CC7C2" w14:textId="4C3ED49A" w:rsidR="00C20FC1" w:rsidRPr="00C20FC1" w:rsidRDefault="0077700B" w:rsidP="00C20FC1">
      <w:pPr>
        <w:pStyle w:val="af4"/>
        <w:spacing w:after="160" w:line="259" w:lineRule="auto"/>
        <w:ind w:left="1680" w:firstLineChars="0" w:firstLine="0"/>
        <w:rPr>
          <w:rFonts w:ascii="Arial" w:hAnsi="Arial" w:cs="Arial"/>
        </w:rPr>
      </w:pPr>
      <w:r>
        <w:rPr>
          <w:rFonts w:ascii="Arial" w:hAnsi="Arial" w:cs="Arial"/>
        </w:rPr>
        <w:t xml:space="preserve">However, </w:t>
      </w:r>
      <w:r w:rsidR="00C20FC1">
        <w:rPr>
          <w:rFonts w:ascii="Arial" w:hAnsi="Arial" w:cs="Arial"/>
        </w:rPr>
        <w:t xml:space="preserve">for </w:t>
      </w:r>
      <w:r w:rsidR="00C20FC1" w:rsidRPr="00C20FC1">
        <w:rPr>
          <w:rFonts w:ascii="Arial" w:hAnsi="Arial" w:cs="Arial"/>
        </w:rPr>
        <w:t xml:space="preserve">verify/match </w:t>
      </w:r>
      <w:r w:rsidR="00C20FC1">
        <w:rPr>
          <w:rFonts w:ascii="Arial" w:hAnsi="Arial" w:cs="Arial"/>
        </w:rPr>
        <w:t xml:space="preserve">a) </w:t>
      </w:r>
      <w:r w:rsidR="00C20FC1" w:rsidRPr="00C20FC1">
        <w:rPr>
          <w:rFonts w:ascii="Arial" w:hAnsi="Arial" w:cs="Arial"/>
        </w:rPr>
        <w:t xml:space="preserve">the data specified/configured to be collected and </w:t>
      </w:r>
      <w:r w:rsidR="00C20FC1">
        <w:rPr>
          <w:rFonts w:ascii="Arial" w:hAnsi="Arial" w:cs="Arial"/>
        </w:rPr>
        <w:t xml:space="preserve">b) </w:t>
      </w:r>
      <w:r w:rsidR="00C20FC1" w:rsidRPr="00C20FC1">
        <w:rPr>
          <w:rFonts w:ascii="Arial" w:hAnsi="Arial" w:cs="Arial"/>
        </w:rPr>
        <w:t>the data that is being reported</w:t>
      </w:r>
      <w:r w:rsidR="00C20FC1">
        <w:rPr>
          <w:rFonts w:ascii="Arial" w:hAnsi="Arial" w:cs="Arial"/>
        </w:rPr>
        <w:t xml:space="preserve">, it is not clear what a) is, and </w:t>
      </w:r>
      <w:r w:rsidR="00B94DFD">
        <w:rPr>
          <w:rFonts w:ascii="Arial" w:hAnsi="Arial" w:cs="Arial"/>
        </w:rPr>
        <w:t xml:space="preserve">there are </w:t>
      </w:r>
      <w:r w:rsidR="00C20FC1">
        <w:rPr>
          <w:rFonts w:ascii="Arial" w:hAnsi="Arial" w:cs="Arial"/>
        </w:rPr>
        <w:t>different assumption</w:t>
      </w:r>
      <w:r w:rsidR="00B94DFD">
        <w:rPr>
          <w:rFonts w:ascii="Arial" w:hAnsi="Arial" w:cs="Arial"/>
        </w:rPr>
        <w:t>s</w:t>
      </w:r>
      <w:r w:rsidR="00C20FC1">
        <w:rPr>
          <w:rFonts w:ascii="Arial" w:hAnsi="Arial" w:cs="Arial"/>
        </w:rPr>
        <w:t xml:space="preserve"> in different solution</w:t>
      </w:r>
      <w:r w:rsidR="00B94DFD">
        <w:rPr>
          <w:rFonts w:ascii="Arial" w:hAnsi="Arial" w:cs="Arial"/>
        </w:rPr>
        <w:t>s</w:t>
      </w:r>
      <w:r w:rsidR="00C20FC1">
        <w:rPr>
          <w:rFonts w:ascii="Arial" w:hAnsi="Arial" w:cs="Arial"/>
        </w:rPr>
        <w:t>.</w:t>
      </w:r>
    </w:p>
    <w:p w14:paraId="5E73E835" w14:textId="6A8B2912" w:rsidR="003450C9" w:rsidRPr="00605DFD" w:rsidRDefault="003450C9" w:rsidP="00605DFD">
      <w:pPr>
        <w:pStyle w:val="af4"/>
        <w:numPr>
          <w:ilvl w:val="0"/>
          <w:numId w:val="27"/>
        </w:numPr>
        <w:spacing w:after="160" w:line="259" w:lineRule="auto"/>
        <w:ind w:firstLineChars="0"/>
        <w:rPr>
          <w:rFonts w:ascii="Arial" w:hAnsi="Arial" w:cs="Arial"/>
          <w:i/>
          <w:iCs/>
        </w:rPr>
      </w:pPr>
      <w:r w:rsidRPr="00605DFD">
        <w:rPr>
          <w:rFonts w:ascii="Arial" w:hAnsi="Arial" w:cs="Arial"/>
          <w:i/>
          <w:iCs/>
        </w:rPr>
        <w:t>How 5GC can support the full controllability of standardized UE data transfer.</w:t>
      </w:r>
    </w:p>
    <w:p w14:paraId="76F6E901" w14:textId="1F34EE5B" w:rsidR="00055417" w:rsidRPr="00C179E7" w:rsidRDefault="00055417" w:rsidP="00055417">
      <w:pPr>
        <w:spacing w:after="160" w:line="259" w:lineRule="auto"/>
        <w:ind w:left="420" w:firstLine="720"/>
        <w:rPr>
          <w:rFonts w:ascii="Arial" w:hAnsi="Arial" w:cs="Arial"/>
        </w:rPr>
      </w:pPr>
      <w:r w:rsidRPr="00C179E7">
        <w:rPr>
          <w:rFonts w:ascii="Arial" w:hAnsi="Arial" w:cs="Arial"/>
        </w:rPr>
        <w:t>No common understanding on the "</w:t>
      </w:r>
      <w:r w:rsidR="00AD2FC0" w:rsidRPr="00AD2FC0">
        <w:rPr>
          <w:rFonts w:ascii="Arial" w:hAnsi="Arial" w:cs="Arial"/>
        </w:rPr>
        <w:t>controllability</w:t>
      </w:r>
      <w:r w:rsidRPr="00C179E7">
        <w:rPr>
          <w:rFonts w:ascii="Arial" w:hAnsi="Arial" w:cs="Arial"/>
        </w:rPr>
        <w:t>" to conclude on this key issue.</w:t>
      </w:r>
    </w:p>
    <w:p w14:paraId="0425FBF3" w14:textId="7791C096" w:rsidR="00605DFD" w:rsidRDefault="00605DFD" w:rsidP="00055417">
      <w:pPr>
        <w:pStyle w:val="af4"/>
        <w:numPr>
          <w:ilvl w:val="0"/>
          <w:numId w:val="25"/>
        </w:numPr>
        <w:spacing w:after="160" w:line="259" w:lineRule="auto"/>
        <w:ind w:firstLineChars="0"/>
        <w:rPr>
          <w:rFonts w:ascii="Arial" w:hAnsi="Arial" w:cs="Arial"/>
        </w:rPr>
      </w:pPr>
      <w:r>
        <w:rPr>
          <w:rFonts w:ascii="Arial" w:hAnsi="Arial" w:cs="Arial"/>
        </w:rPr>
        <w:t xml:space="preserve">The aspects considered for bullet a) </w:t>
      </w:r>
      <w:r w:rsidR="009A0FA0">
        <w:rPr>
          <w:rFonts w:ascii="Arial" w:hAnsi="Arial" w:cs="Arial"/>
        </w:rPr>
        <w:t>also</w:t>
      </w:r>
      <w:r>
        <w:rPr>
          <w:rFonts w:ascii="Arial" w:hAnsi="Arial" w:cs="Arial"/>
        </w:rPr>
        <w:t xml:space="preserve"> appl</w:t>
      </w:r>
      <w:r w:rsidR="009A0FA0">
        <w:rPr>
          <w:rFonts w:ascii="Arial" w:hAnsi="Arial" w:cs="Arial"/>
        </w:rPr>
        <w:t>y</w:t>
      </w:r>
      <w:r>
        <w:rPr>
          <w:rFonts w:ascii="Arial" w:hAnsi="Arial" w:cs="Arial"/>
        </w:rPr>
        <w:t xml:space="preserve"> for bullet c)</w:t>
      </w:r>
      <w:r w:rsidR="00855426">
        <w:rPr>
          <w:rFonts w:ascii="Arial" w:hAnsi="Arial" w:cs="Arial"/>
        </w:rPr>
        <w:t>;</w:t>
      </w:r>
    </w:p>
    <w:p w14:paraId="1A2E8FA7" w14:textId="7F4F0D8B" w:rsidR="00055417" w:rsidRPr="00893AFF" w:rsidRDefault="00855426" w:rsidP="009F2EDE">
      <w:pPr>
        <w:pStyle w:val="af4"/>
        <w:numPr>
          <w:ilvl w:val="1"/>
          <w:numId w:val="26"/>
        </w:numPr>
        <w:spacing w:after="160" w:line="259" w:lineRule="auto"/>
        <w:ind w:firstLineChars="0"/>
        <w:rPr>
          <w:rFonts w:ascii="Arial" w:hAnsi="Arial" w:cs="Arial"/>
        </w:rPr>
      </w:pPr>
      <w:r w:rsidRPr="00893AFF">
        <w:rPr>
          <w:rFonts w:ascii="Arial" w:hAnsi="Arial" w:cs="Arial"/>
        </w:rPr>
        <w:t xml:space="preserve">There is understanding that the </w:t>
      </w:r>
      <w:r w:rsidR="00893AFF" w:rsidRPr="00893AFF">
        <w:rPr>
          <w:rFonts w:ascii="Arial" w:hAnsi="Arial" w:cs="Arial"/>
        </w:rPr>
        <w:t>interaction</w:t>
      </w:r>
      <w:r w:rsidRPr="00893AFF">
        <w:rPr>
          <w:rFonts w:ascii="Arial" w:hAnsi="Arial" w:cs="Arial"/>
        </w:rPr>
        <w:t xml:space="preserve"> between UE client</w:t>
      </w:r>
      <w:r w:rsidR="009A0FA0">
        <w:rPr>
          <w:rFonts w:ascii="Arial" w:hAnsi="Arial" w:cs="Arial"/>
        </w:rPr>
        <w:t xml:space="preserve"> </w:t>
      </w:r>
      <w:r w:rsidR="00893AFF" w:rsidRPr="00893AFF">
        <w:rPr>
          <w:rFonts w:ascii="Arial" w:hAnsi="Arial" w:cs="Arial"/>
        </w:rPr>
        <w:t>(transferring data)</w:t>
      </w:r>
      <w:r w:rsidRPr="00893AFF">
        <w:rPr>
          <w:rFonts w:ascii="Arial" w:hAnsi="Arial" w:cs="Arial"/>
        </w:rPr>
        <w:t xml:space="preserve"> and AS layer</w:t>
      </w:r>
      <w:r w:rsidR="009A0FA0">
        <w:rPr>
          <w:rFonts w:ascii="Arial" w:hAnsi="Arial" w:cs="Arial"/>
        </w:rPr>
        <w:t xml:space="preserve"> </w:t>
      </w:r>
      <w:r w:rsidR="00893AFF" w:rsidRPr="00893AFF">
        <w:rPr>
          <w:rFonts w:ascii="Arial" w:hAnsi="Arial" w:cs="Arial"/>
        </w:rPr>
        <w:t xml:space="preserve">(collecting data) </w:t>
      </w:r>
      <w:r w:rsidR="007B4AAA">
        <w:rPr>
          <w:rFonts w:ascii="Arial" w:hAnsi="Arial" w:cs="Arial"/>
        </w:rPr>
        <w:t>with</w:t>
      </w:r>
      <w:r w:rsidR="00893AFF" w:rsidRPr="00893AFF">
        <w:rPr>
          <w:rFonts w:ascii="Arial" w:hAnsi="Arial" w:cs="Arial"/>
        </w:rPr>
        <w:t xml:space="preserve"> 5GCN controllability shall be assessed in coordination with RAN2, SA3, and CT1.</w:t>
      </w:r>
    </w:p>
    <w:p w14:paraId="1FA01771" w14:textId="7E7DB749" w:rsidR="003450C9" w:rsidRDefault="003450C9" w:rsidP="00605DFD">
      <w:pPr>
        <w:pStyle w:val="af4"/>
        <w:numPr>
          <w:ilvl w:val="0"/>
          <w:numId w:val="27"/>
        </w:numPr>
        <w:spacing w:after="160" w:line="259" w:lineRule="auto"/>
        <w:ind w:firstLineChars="0"/>
        <w:rPr>
          <w:rFonts w:ascii="Arial" w:hAnsi="Arial" w:cs="Arial"/>
          <w:i/>
          <w:iCs/>
        </w:rPr>
      </w:pPr>
      <w:r w:rsidRPr="00B24D73">
        <w:rPr>
          <w:rFonts w:ascii="Arial" w:hAnsi="Arial" w:cs="Arial"/>
          <w:i/>
          <w:iCs/>
        </w:rPr>
        <w:t>How to differentiate the traffic for UE data collection from the UE regular traffic in the 5GC.</w:t>
      </w:r>
    </w:p>
    <w:p w14:paraId="5F95B4D9" w14:textId="6A6AF4C6" w:rsidR="00F80B62" w:rsidRPr="00FA7BB8" w:rsidRDefault="00F80B62" w:rsidP="00684D98">
      <w:pPr>
        <w:pStyle w:val="af4"/>
        <w:numPr>
          <w:ilvl w:val="3"/>
          <w:numId w:val="24"/>
        </w:numPr>
        <w:spacing w:after="160" w:line="259" w:lineRule="auto"/>
        <w:ind w:firstLineChars="0"/>
        <w:rPr>
          <w:rFonts w:ascii="Arial" w:hAnsi="Arial" w:cs="Arial"/>
        </w:rPr>
      </w:pPr>
      <w:r w:rsidRPr="00FA7BB8">
        <w:rPr>
          <w:rFonts w:ascii="Arial" w:hAnsi="Arial" w:cs="Arial"/>
        </w:rPr>
        <w:t>No agreement</w:t>
      </w:r>
      <w:r w:rsidR="00360488" w:rsidRPr="00FA7BB8">
        <w:rPr>
          <w:rFonts w:ascii="Arial" w:hAnsi="Arial" w:cs="Arial"/>
        </w:rPr>
        <w:t xml:space="preserve"> on whether</w:t>
      </w:r>
      <w:r w:rsidRPr="00FA7BB8">
        <w:rPr>
          <w:rFonts w:ascii="Arial" w:hAnsi="Arial" w:cs="Arial"/>
        </w:rPr>
        <w:t xml:space="preserve"> </w:t>
      </w:r>
      <w:r w:rsidR="00360488" w:rsidRPr="00FA7BB8">
        <w:rPr>
          <w:rFonts w:ascii="Arial" w:hAnsi="Arial" w:cs="Arial"/>
        </w:rPr>
        <w:t xml:space="preserve">to support both PDU session level and QoS flow level </w:t>
      </w:r>
      <w:r w:rsidR="00FA7BB8" w:rsidRPr="00FA7BB8">
        <w:rPr>
          <w:rFonts w:ascii="Arial" w:hAnsi="Arial" w:cs="Arial"/>
        </w:rPr>
        <w:t>traffic differentiation for UE data collection from the UE regular traffic in the 5GC</w:t>
      </w:r>
      <w:r w:rsidRPr="00FA7BB8">
        <w:rPr>
          <w:rFonts w:ascii="Arial" w:hAnsi="Arial" w:cs="Arial"/>
        </w:rPr>
        <w:t>.</w:t>
      </w:r>
    </w:p>
    <w:p w14:paraId="77577D34" w14:textId="0D47CAB1" w:rsidR="00B62B78" w:rsidRDefault="003450C9" w:rsidP="00605DFD">
      <w:pPr>
        <w:pStyle w:val="af4"/>
        <w:numPr>
          <w:ilvl w:val="0"/>
          <w:numId w:val="27"/>
        </w:numPr>
        <w:spacing w:after="160" w:line="259" w:lineRule="auto"/>
        <w:ind w:firstLineChars="0"/>
        <w:rPr>
          <w:rFonts w:ascii="Arial" w:hAnsi="Arial" w:cs="Arial"/>
          <w:i/>
          <w:iCs/>
        </w:rPr>
      </w:pPr>
      <w:r w:rsidRPr="00B24D73">
        <w:rPr>
          <w:rFonts w:ascii="Arial" w:hAnsi="Arial" w:cs="Arial"/>
          <w:i/>
          <w:iCs/>
        </w:rPr>
        <w:t>Whether and how the UE knows about what the standardized data to be transferred are.</w:t>
      </w:r>
    </w:p>
    <w:p w14:paraId="67F775AD" w14:textId="3F0C3FFD" w:rsidR="00F80B62" w:rsidRPr="00F80B62" w:rsidRDefault="005076F2" w:rsidP="00F80B62">
      <w:pPr>
        <w:pStyle w:val="af4"/>
        <w:numPr>
          <w:ilvl w:val="3"/>
          <w:numId w:val="24"/>
        </w:numPr>
        <w:spacing w:after="160" w:line="259" w:lineRule="auto"/>
        <w:ind w:firstLineChars="0"/>
        <w:rPr>
          <w:rFonts w:ascii="Arial" w:hAnsi="Arial" w:cs="Arial"/>
        </w:rPr>
      </w:pPr>
      <w:r>
        <w:rPr>
          <w:rFonts w:ascii="Arial" w:hAnsi="Arial" w:cs="Arial"/>
          <w:lang w:val="en-US" w:eastAsia="zh-CN"/>
        </w:rPr>
        <w:t>In LS from RAN 2(</w:t>
      </w:r>
      <w:r w:rsidRPr="005076F2">
        <w:rPr>
          <w:rFonts w:ascii="Arial" w:hAnsi="Arial" w:cs="Arial"/>
          <w:lang w:val="en-US" w:eastAsia="zh-CN"/>
        </w:rPr>
        <w:t>S2-2509869</w:t>
      </w:r>
      <w:r>
        <w:rPr>
          <w:rFonts w:ascii="Arial" w:hAnsi="Arial" w:cs="Arial"/>
          <w:lang w:val="en-US" w:eastAsia="zh-CN"/>
        </w:rPr>
        <w:t>), it is stated that 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w:t>
      </w:r>
      <w:r w:rsidR="00E90638">
        <w:rPr>
          <w:rFonts w:ascii="Arial" w:hAnsi="Arial" w:cs="Arial"/>
          <w:lang w:val="en-US" w:eastAsia="zh-CN"/>
        </w:rPr>
        <w:t>. However</w:t>
      </w:r>
      <w:r w:rsidR="00D57167">
        <w:rPr>
          <w:rFonts w:ascii="Arial" w:hAnsi="Arial" w:cs="Arial"/>
          <w:lang w:val="en-US" w:eastAsia="zh-CN"/>
        </w:rPr>
        <w:t>,</w:t>
      </w:r>
      <w:r>
        <w:rPr>
          <w:rFonts w:ascii="Arial" w:hAnsi="Arial" w:cs="Arial"/>
          <w:lang w:val="en-US" w:eastAsia="zh-CN"/>
        </w:rPr>
        <w:t xml:space="preserve"> </w:t>
      </w:r>
      <w:r w:rsidR="006301F5">
        <w:rPr>
          <w:rFonts w:ascii="Arial" w:hAnsi="Arial" w:cs="Arial"/>
          <w:lang w:val="en-US" w:eastAsia="zh-CN"/>
        </w:rPr>
        <w:t>the related SA2 question on "</w:t>
      </w:r>
      <w:r w:rsidR="006301F5" w:rsidRPr="006301F5">
        <w:rPr>
          <w:rFonts w:ascii="Arial" w:hAnsi="Arial" w:cs="Arial"/>
          <w:lang w:val="en-US" w:eastAsia="zh-CN"/>
        </w:rPr>
        <w:t>SA2 would like to ask RAN2 whether the trigger for UE data collection is possible and required from UE side model training server (OTT server), from the UE, or from both.</w:t>
      </w:r>
      <w:r w:rsidR="006301F5">
        <w:rPr>
          <w:rFonts w:ascii="Arial" w:hAnsi="Arial" w:cs="Arial"/>
          <w:lang w:val="en-US" w:eastAsia="zh-CN"/>
        </w:rPr>
        <w:t>"</w:t>
      </w:r>
      <w:r w:rsidR="00533DD4">
        <w:rPr>
          <w:rFonts w:ascii="Arial" w:hAnsi="Arial" w:cs="Arial"/>
          <w:lang w:val="en-US" w:eastAsia="zh-CN"/>
        </w:rPr>
        <w:t xml:space="preserve"> is not solved, where the </w:t>
      </w:r>
      <w:r w:rsidR="00213BCA">
        <w:rPr>
          <w:rFonts w:ascii="Arial" w:hAnsi="Arial" w:cs="Arial"/>
          <w:lang w:val="en-US" w:eastAsia="zh-CN"/>
        </w:rPr>
        <w:t xml:space="preserve">related </w:t>
      </w:r>
      <w:r w:rsidR="00533DD4">
        <w:rPr>
          <w:rFonts w:ascii="Arial" w:hAnsi="Arial" w:cs="Arial"/>
          <w:lang w:val="en-US" w:eastAsia="zh-CN"/>
        </w:rPr>
        <w:t>answer will impact the conclusion on this key issue</w:t>
      </w:r>
      <w:r w:rsidR="006301F5">
        <w:rPr>
          <w:rFonts w:ascii="Arial" w:hAnsi="Arial" w:cs="Arial"/>
          <w:lang w:val="en-US" w:eastAsia="zh-CN"/>
        </w:rPr>
        <w:t>.</w:t>
      </w:r>
    </w:p>
    <w:p w14:paraId="4A3EE161" w14:textId="77777777" w:rsidR="00E35AC3" w:rsidRDefault="00B62B78" w:rsidP="003913E6">
      <w:pPr>
        <w:numPr>
          <w:ilvl w:val="0"/>
          <w:numId w:val="18"/>
        </w:numPr>
        <w:spacing w:after="160" w:line="259" w:lineRule="auto"/>
        <w:rPr>
          <w:rFonts w:ascii="Arial" w:hAnsi="Arial" w:cs="Arial"/>
        </w:rPr>
      </w:pPr>
      <w:r w:rsidRPr="00B62B78">
        <w:rPr>
          <w:rFonts w:ascii="Arial" w:hAnsi="Arial" w:cs="Arial"/>
        </w:rPr>
        <w:t xml:space="preserve">The </w:t>
      </w:r>
      <w:hyperlink r:id="rId11" w:history="1">
        <w:r w:rsidRPr="00B62B78">
          <w:rPr>
            <w:rFonts w:ascii="Arial" w:hAnsi="Arial" w:cs="Arial"/>
            <w:color w:val="0000FF"/>
            <w:u w:val="single"/>
          </w:rPr>
          <w:t>TR 23.700-04</w:t>
        </w:r>
      </w:hyperlink>
      <w:r w:rsidRPr="00B62B78">
        <w:rPr>
          <w:rFonts w:ascii="Arial" w:hAnsi="Arial" w:cs="Arial"/>
        </w:rPr>
        <w:t xml:space="preserve"> is sent for information at TSG#109, Sep 2025</w:t>
      </w:r>
      <w:r w:rsidR="00E35AC3">
        <w:rPr>
          <w:rFonts w:ascii="Arial" w:hAnsi="Arial" w:cs="Arial"/>
        </w:rPr>
        <w:t>.</w:t>
      </w:r>
    </w:p>
    <w:p w14:paraId="726B398F" w14:textId="1ECB7D5F" w:rsidR="00B62B78" w:rsidRPr="00B62B78" w:rsidRDefault="00E35AC3" w:rsidP="003913E6">
      <w:pPr>
        <w:numPr>
          <w:ilvl w:val="0"/>
          <w:numId w:val="18"/>
        </w:numPr>
        <w:spacing w:after="160" w:line="259" w:lineRule="auto"/>
        <w:rPr>
          <w:rFonts w:ascii="Arial" w:hAnsi="Arial" w:cs="Arial"/>
        </w:rPr>
      </w:pPr>
      <w:r>
        <w:rPr>
          <w:rFonts w:ascii="Arial" w:hAnsi="Arial" w:cs="Arial"/>
        </w:rPr>
        <w:t>WT#3 to study on</w:t>
      </w:r>
      <w:r w:rsidRPr="00E35AC3">
        <w:rPr>
          <w:rFonts w:ascii="Arial" w:hAnsi="Arial" w:cs="Arial"/>
        </w:rPr>
        <w:t xml:space="preserve"> </w:t>
      </w:r>
      <w:r w:rsidR="00A378F5">
        <w:rPr>
          <w:rFonts w:ascii="Arial" w:hAnsi="Arial" w:cs="Arial"/>
        </w:rPr>
        <w:t>w</w:t>
      </w:r>
      <w:r w:rsidRPr="00E35AC3">
        <w:rPr>
          <w:rFonts w:ascii="Arial" w:hAnsi="Arial" w:cs="Arial"/>
        </w:rPr>
        <w:t>hether and how to support NW standardized signal</w:t>
      </w:r>
      <w:r w:rsidR="00BB0A71">
        <w:rPr>
          <w:rFonts w:ascii="Arial" w:hAnsi="Arial" w:cs="Arial"/>
        </w:rPr>
        <w:t>l</w:t>
      </w:r>
      <w:r w:rsidRPr="00E35AC3">
        <w:rPr>
          <w:rFonts w:ascii="Arial" w:hAnsi="Arial" w:cs="Arial"/>
        </w:rPr>
        <w:t>ing of dataset and model parameter sharing for non-OTA(Over The Air) scenarios</w:t>
      </w:r>
      <w:r w:rsidR="00BB0A71">
        <w:rPr>
          <w:rFonts w:ascii="Arial" w:hAnsi="Arial" w:cs="Arial"/>
        </w:rPr>
        <w:t xml:space="preserve"> is added in</w:t>
      </w:r>
      <w:r w:rsidR="00A378F5">
        <w:rPr>
          <w:rFonts w:ascii="Arial" w:hAnsi="Arial" w:cs="Arial"/>
        </w:rPr>
        <w:t>to</w:t>
      </w:r>
      <w:r w:rsidR="00BB0A71">
        <w:rPr>
          <w:rFonts w:ascii="Arial" w:hAnsi="Arial" w:cs="Arial"/>
        </w:rPr>
        <w:t xml:space="preserve"> </w:t>
      </w:r>
      <w:r w:rsidR="00BB0A71" w:rsidRPr="00B62B78">
        <w:rPr>
          <w:rFonts w:ascii="Arial" w:hAnsi="Arial" w:cs="Arial" w:hint="eastAsia"/>
          <w:lang w:eastAsia="zh-CN"/>
        </w:rPr>
        <w:t>FS_AIML_CN_Ph2</w:t>
      </w:r>
      <w:r w:rsidR="00B62B78" w:rsidRPr="00B62B78">
        <w:rPr>
          <w:rFonts w:ascii="Arial" w:hAnsi="Arial" w:cs="Arial"/>
        </w:rPr>
        <w:t xml:space="preserve"> and</w:t>
      </w:r>
      <w:r w:rsidR="00BB0A71">
        <w:rPr>
          <w:rFonts w:ascii="Arial" w:hAnsi="Arial" w:cs="Arial"/>
        </w:rPr>
        <w:t xml:space="preserve"> the date f</w:t>
      </w:r>
      <w:r w:rsidR="00BB0A71" w:rsidRPr="00BB0A71">
        <w:rPr>
          <w:rFonts w:ascii="Arial" w:hAnsi="Arial" w:cs="Arial"/>
        </w:rPr>
        <w:t xml:space="preserve">or approval </w:t>
      </w:r>
      <w:r w:rsidR="006F2882">
        <w:rPr>
          <w:rFonts w:ascii="Arial" w:hAnsi="Arial" w:cs="Arial"/>
        </w:rPr>
        <w:t>for</w:t>
      </w:r>
      <w:r w:rsidR="00B62B78" w:rsidRPr="00B62B78">
        <w:rPr>
          <w:rFonts w:ascii="Arial" w:hAnsi="Arial" w:cs="Arial"/>
        </w:rPr>
        <w:t xml:space="preserve"> </w:t>
      </w:r>
      <w:hyperlink r:id="rId12" w:history="1">
        <w:r w:rsidR="00BB0A71" w:rsidRPr="00B62B78">
          <w:rPr>
            <w:rFonts w:ascii="Arial" w:hAnsi="Arial" w:cs="Arial"/>
            <w:color w:val="0000FF"/>
            <w:u w:val="single"/>
          </w:rPr>
          <w:t>TR 23.700-04</w:t>
        </w:r>
      </w:hyperlink>
      <w:r w:rsidR="000221E3" w:rsidRPr="000221E3">
        <w:rPr>
          <w:rFonts w:ascii="Arial" w:hAnsi="Arial" w:cs="Arial"/>
        </w:rPr>
        <w:t xml:space="preserve"> </w:t>
      </w:r>
      <w:r w:rsidR="006F2882">
        <w:rPr>
          <w:rFonts w:ascii="Arial" w:hAnsi="Arial" w:cs="Arial"/>
        </w:rPr>
        <w:t xml:space="preserve">is planned to </w:t>
      </w:r>
      <w:r w:rsidR="000221E3" w:rsidRPr="000221E3">
        <w:rPr>
          <w:rFonts w:ascii="Arial" w:hAnsi="Arial" w:cs="Arial"/>
        </w:rPr>
        <w:t xml:space="preserve">be </w:t>
      </w:r>
      <w:r w:rsidR="005E4B6E">
        <w:rPr>
          <w:rFonts w:ascii="Arial" w:hAnsi="Arial" w:cs="Arial"/>
        </w:rPr>
        <w:t>changed</w:t>
      </w:r>
      <w:r w:rsidR="006F2882">
        <w:rPr>
          <w:rFonts w:ascii="Arial" w:hAnsi="Arial" w:cs="Arial"/>
        </w:rPr>
        <w:t xml:space="preserve"> to</w:t>
      </w:r>
      <w:r w:rsidR="00B62B78" w:rsidRPr="00B62B78">
        <w:rPr>
          <w:rFonts w:ascii="Arial" w:hAnsi="Arial" w:cs="Arial"/>
        </w:rPr>
        <w:t xml:space="preserve"> </w:t>
      </w:r>
      <w:r w:rsidR="000221E3" w:rsidRPr="000221E3">
        <w:rPr>
          <w:rFonts w:ascii="Arial" w:hAnsi="Arial" w:cs="Arial"/>
        </w:rPr>
        <w:t>TSG#112</w:t>
      </w:r>
      <w:r w:rsidR="000221E3">
        <w:rPr>
          <w:rFonts w:ascii="Arial" w:hAnsi="Arial" w:cs="Arial"/>
        </w:rPr>
        <w:t xml:space="preserve">, </w:t>
      </w:r>
      <w:r w:rsidR="000221E3" w:rsidRPr="000221E3">
        <w:rPr>
          <w:rFonts w:ascii="Arial" w:hAnsi="Arial" w:cs="Arial"/>
        </w:rPr>
        <w:t>June 2026</w:t>
      </w:r>
      <w:r w:rsidR="00B62B78" w:rsidRPr="00B62B78">
        <w:rPr>
          <w:rFonts w:ascii="Arial" w:hAnsi="Arial" w:cs="Arial"/>
        </w:rPr>
        <w:t>.</w:t>
      </w:r>
    </w:p>
    <w:p w14:paraId="168C24F4" w14:textId="316F50C8" w:rsidR="00B62B78" w:rsidRPr="00B62B78" w:rsidRDefault="00B62B78" w:rsidP="00B62B78">
      <w:pPr>
        <w:spacing w:after="160" w:line="259" w:lineRule="auto"/>
        <w:rPr>
          <w:rFonts w:ascii="Arial" w:hAnsi="Arial" w:cs="Arial"/>
          <w:lang w:eastAsia="zh-CN"/>
        </w:rPr>
      </w:pPr>
      <w:r w:rsidRPr="00B62B78">
        <w:rPr>
          <w:rFonts w:ascii="Arial" w:hAnsi="Arial" w:cs="Arial" w:hint="eastAsia"/>
          <w:lang w:eastAsia="zh-CN"/>
        </w:rPr>
        <w:t>O</w:t>
      </w:r>
      <w:r w:rsidRPr="00B62B78">
        <w:rPr>
          <w:rFonts w:ascii="Arial" w:hAnsi="Arial" w:cs="Arial"/>
          <w:lang w:eastAsia="zh-CN"/>
        </w:rPr>
        <w:t>n</w:t>
      </w:r>
      <w:r w:rsidRPr="00B62B78">
        <w:rPr>
          <w:rFonts w:ascii="Arial" w:hAnsi="Arial" w:cs="Arial" w:hint="eastAsia"/>
          <w:lang w:eastAsia="zh-CN"/>
        </w:rPr>
        <w:t xml:space="preserve">ce the conclusion has been reached </w:t>
      </w:r>
      <w:r w:rsidRPr="00B62B78">
        <w:rPr>
          <w:rFonts w:ascii="Arial" w:hAnsi="Arial" w:cs="Arial"/>
          <w:lang w:eastAsia="zh-CN"/>
        </w:rPr>
        <w:t xml:space="preserve">for </w:t>
      </w:r>
      <w:r w:rsidRPr="00B62B78">
        <w:rPr>
          <w:rFonts w:ascii="Arial" w:hAnsi="Arial" w:cs="Arial"/>
        </w:rPr>
        <w:t>AI</w:t>
      </w:r>
      <w:r w:rsidRPr="00B62B78">
        <w:rPr>
          <w:rFonts w:ascii="Arial" w:hAnsi="Arial" w:cs="Arial" w:hint="eastAsia"/>
        </w:rPr>
        <w:t>/</w:t>
      </w:r>
      <w:r w:rsidRPr="00B62B78">
        <w:rPr>
          <w:rFonts w:ascii="Arial" w:hAnsi="Arial" w:cs="Arial"/>
        </w:rPr>
        <w:t xml:space="preserve">ML UE sided data collection based on </w:t>
      </w:r>
      <w:r w:rsidR="00E42D53">
        <w:rPr>
          <w:rFonts w:ascii="Arial" w:hAnsi="Arial" w:cs="Arial"/>
        </w:rPr>
        <w:t xml:space="preserve">the </w:t>
      </w:r>
      <w:r w:rsidRPr="00B62B78">
        <w:rPr>
          <w:rFonts w:ascii="Arial" w:hAnsi="Arial" w:cs="Arial"/>
        </w:rPr>
        <w:t>above</w:t>
      </w:r>
      <w:r w:rsidRPr="00B62B78">
        <w:rPr>
          <w:rFonts w:ascii="Arial" w:hAnsi="Arial" w:cs="Arial" w:hint="eastAsia"/>
        </w:rPr>
        <w:t>,</w:t>
      </w:r>
      <w:r w:rsidRPr="00B62B78">
        <w:rPr>
          <w:rFonts w:ascii="Arial" w:hAnsi="Arial" w:cs="Arial" w:hint="eastAsia"/>
          <w:lang w:eastAsia="zh-CN"/>
        </w:rPr>
        <w:t xml:space="preserve"> SA2 w</w:t>
      </w:r>
      <w:r w:rsidRPr="00B62B78">
        <w:rPr>
          <w:rFonts w:ascii="Arial" w:hAnsi="Arial" w:cs="Arial" w:hint="eastAsia"/>
        </w:rPr>
        <w:t xml:space="preserve">ill </w:t>
      </w:r>
      <w:r w:rsidRPr="00B62B78">
        <w:rPr>
          <w:rFonts w:ascii="Arial" w:hAnsi="Arial" w:cs="Arial"/>
        </w:rPr>
        <w:t>update</w:t>
      </w:r>
      <w:r w:rsidRPr="00B62B78">
        <w:rPr>
          <w:rFonts w:ascii="Arial" w:hAnsi="Arial" w:cs="Arial" w:hint="eastAsia"/>
          <w:lang w:eastAsia="zh-CN"/>
        </w:rPr>
        <w:t xml:space="preserve"> </w:t>
      </w:r>
      <w:r w:rsidR="00F30994">
        <w:rPr>
          <w:rFonts w:ascii="Arial" w:hAnsi="Arial" w:cs="Arial"/>
          <w:lang w:eastAsia="zh-CN"/>
        </w:rPr>
        <w:t>RAN2/</w:t>
      </w:r>
      <w:r w:rsidRPr="00B62B78">
        <w:rPr>
          <w:rFonts w:ascii="Arial" w:hAnsi="Arial" w:cs="Arial"/>
          <w:lang w:eastAsia="zh-CN"/>
        </w:rPr>
        <w:t>RAN</w:t>
      </w:r>
      <w:r w:rsidR="00F30994">
        <w:rPr>
          <w:rFonts w:ascii="Arial" w:hAnsi="Arial" w:cs="Arial"/>
          <w:lang w:eastAsia="zh-CN"/>
        </w:rPr>
        <w:t>.</w:t>
      </w:r>
    </w:p>
    <w:p w14:paraId="19725DD0" w14:textId="77777777" w:rsidR="00B62B78" w:rsidRPr="00B62B78" w:rsidRDefault="00B62B78" w:rsidP="00B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B62B78">
        <w:rPr>
          <w:rFonts w:ascii="Arial" w:hAnsi="Arial"/>
          <w:sz w:val="36"/>
          <w:szCs w:val="36"/>
          <w:lang w:eastAsia="en-GB"/>
        </w:rPr>
        <w:t>2. Actions:</w:t>
      </w:r>
    </w:p>
    <w:p w14:paraId="5385BEBE" w14:textId="52414F3A" w:rsidR="00B62B78" w:rsidRPr="00B62B78" w:rsidRDefault="00B62B78" w:rsidP="00B62B78">
      <w:pPr>
        <w:spacing w:after="160" w:line="259" w:lineRule="auto"/>
        <w:rPr>
          <w:rFonts w:ascii="Arial" w:hAnsi="Arial" w:cs="Arial"/>
          <w:b/>
        </w:rPr>
      </w:pPr>
      <w:r w:rsidRPr="00B62B78">
        <w:rPr>
          <w:rFonts w:ascii="Arial" w:hAnsi="Arial" w:cs="Arial"/>
          <w:b/>
        </w:rPr>
        <w:t xml:space="preserve">To </w:t>
      </w:r>
      <w:r w:rsidR="00396DDD">
        <w:rPr>
          <w:rFonts w:ascii="Arial" w:hAnsi="Arial" w:cs="Arial"/>
          <w:b/>
        </w:rPr>
        <w:t>RAN2/</w:t>
      </w:r>
      <w:r w:rsidRPr="00B62B78">
        <w:rPr>
          <w:rFonts w:ascii="Arial" w:hAnsi="Arial" w:cs="Arial"/>
          <w:b/>
        </w:rPr>
        <w:t>RAN</w:t>
      </w:r>
      <w:r w:rsidRPr="00B62B78">
        <w:rPr>
          <w:rFonts w:ascii="Arial" w:hAnsi="Arial" w:cs="Arial" w:hint="eastAsia"/>
          <w:b/>
        </w:rPr>
        <w:t>:</w:t>
      </w:r>
    </w:p>
    <w:p w14:paraId="4CF3521E" w14:textId="3DB2B87D" w:rsidR="00B62B78" w:rsidRPr="00B62B78" w:rsidRDefault="00B62B78" w:rsidP="00B62B78">
      <w:pPr>
        <w:spacing w:after="160" w:line="259" w:lineRule="auto"/>
        <w:rPr>
          <w:rFonts w:ascii="Arial" w:hAnsi="Arial" w:cs="Arial"/>
          <w:lang w:val="en-US" w:eastAsia="zh-CN"/>
        </w:rPr>
      </w:pPr>
      <w:r w:rsidRPr="00B62B78">
        <w:rPr>
          <w:rFonts w:ascii="Arial" w:hAnsi="Arial" w:cs="Arial"/>
          <w:b/>
        </w:rPr>
        <w:t>ACTION:</w:t>
      </w:r>
      <w:r w:rsidRPr="00B62B78">
        <w:rPr>
          <w:rFonts w:ascii="Arial" w:hAnsi="Arial" w:cs="Arial"/>
          <w:lang w:eastAsia="zh-CN"/>
        </w:rPr>
        <w:t xml:space="preserve"> </w:t>
      </w:r>
      <w:r w:rsidRPr="00B62B78">
        <w:rPr>
          <w:rFonts w:ascii="Arial" w:hAnsi="Arial" w:cs="Arial" w:hint="eastAsia"/>
          <w:lang w:eastAsia="zh-CN"/>
        </w:rPr>
        <w:t>SA2</w:t>
      </w:r>
      <w:r w:rsidRPr="00B62B78">
        <w:rPr>
          <w:rFonts w:ascii="Arial" w:hAnsi="Arial" w:cs="Arial"/>
          <w:lang w:eastAsia="zh-CN"/>
        </w:rPr>
        <w:t xml:space="preserve"> kindly ask</w:t>
      </w:r>
      <w:r w:rsidRPr="00B62B78">
        <w:rPr>
          <w:rFonts w:ascii="Arial" w:hAnsi="Arial" w:cs="Arial" w:hint="eastAsia"/>
          <w:lang w:val="en-US" w:eastAsia="zh-CN"/>
        </w:rPr>
        <w:t xml:space="preserve">s </w:t>
      </w:r>
      <w:r w:rsidR="004D6DD6">
        <w:rPr>
          <w:rFonts w:ascii="Arial" w:hAnsi="Arial" w:cs="Arial"/>
          <w:lang w:val="en-US" w:eastAsia="zh-CN"/>
        </w:rPr>
        <w:t xml:space="preserve">RAN2 and </w:t>
      </w:r>
      <w:r w:rsidRPr="00B62B78">
        <w:rPr>
          <w:rFonts w:ascii="Arial" w:hAnsi="Arial" w:cs="Arial" w:hint="eastAsia"/>
          <w:lang w:val="en-US" w:eastAsia="zh-CN"/>
        </w:rPr>
        <w:t>RAN to take the above information into account.</w:t>
      </w:r>
    </w:p>
    <w:p w14:paraId="2DA23399" w14:textId="77777777" w:rsidR="00B62B78" w:rsidRPr="00B62B78" w:rsidRDefault="00B62B78" w:rsidP="00B62B78">
      <w:pPr>
        <w:spacing w:after="160" w:line="259" w:lineRule="auto"/>
        <w:rPr>
          <w:rFonts w:ascii="Arial" w:hAnsi="Arial" w:cs="Arial"/>
          <w:lang w:eastAsia="zh-CN"/>
        </w:rPr>
      </w:pPr>
    </w:p>
    <w:p w14:paraId="42A2413C" w14:textId="77777777" w:rsidR="00B62B78" w:rsidRPr="00B62B78" w:rsidRDefault="00B62B78" w:rsidP="00B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r w:rsidRPr="00B62B78">
        <w:rPr>
          <w:rFonts w:ascii="Arial" w:hAnsi="Arial"/>
          <w:sz w:val="36"/>
          <w:szCs w:val="36"/>
          <w:lang w:eastAsia="en-GB"/>
        </w:rPr>
        <w:lastRenderedPageBreak/>
        <w:t xml:space="preserve">3. Date of Next </w:t>
      </w:r>
      <w:r w:rsidRPr="00B62B78">
        <w:rPr>
          <w:rFonts w:ascii="Arial" w:hAnsi="Arial" w:hint="eastAsia"/>
          <w:sz w:val="36"/>
          <w:szCs w:val="36"/>
          <w:lang w:eastAsia="en-GB"/>
        </w:rPr>
        <w:t>SA2</w:t>
      </w:r>
      <w:r w:rsidRPr="00B62B78">
        <w:rPr>
          <w:rFonts w:ascii="Arial" w:hAnsi="Arial"/>
          <w:sz w:val="36"/>
          <w:szCs w:val="36"/>
          <w:lang w:eastAsia="en-GB"/>
        </w:rPr>
        <w:t xml:space="preserve"> Meetings:</w:t>
      </w:r>
    </w:p>
    <w:p w14:paraId="7E06A037" w14:textId="723BFC60" w:rsidR="00FC2901" w:rsidRDefault="00925E52" w:rsidP="00925E52">
      <w:pPr>
        <w:tabs>
          <w:tab w:val="left" w:pos="3240"/>
          <w:tab w:val="left" w:pos="7560"/>
        </w:tabs>
        <w:spacing w:after="120"/>
        <w:ind w:left="2268" w:hanging="2268"/>
        <w:rPr>
          <w:rFonts w:ascii="Arial" w:hAnsi="Arial" w:cs="Arial"/>
          <w:bCs/>
          <w:lang w:eastAsia="zh-CN"/>
        </w:rPr>
      </w:pPr>
      <w:r w:rsidRPr="002454DE">
        <w:rPr>
          <w:rFonts w:ascii="Arial" w:hAnsi="Arial" w:cs="Arial"/>
          <w:bCs/>
        </w:rPr>
        <w:t>TSG-SA2 Meeting #17</w:t>
      </w:r>
      <w:r>
        <w:rPr>
          <w:rFonts w:ascii="Arial" w:hAnsi="Arial" w:cs="Arial"/>
          <w:bCs/>
        </w:rPr>
        <w:t>3</w:t>
      </w:r>
      <w:r w:rsidRPr="002454DE">
        <w:rPr>
          <w:rFonts w:ascii="Arial" w:hAnsi="Arial" w:cs="Arial"/>
          <w:bCs/>
        </w:rPr>
        <w:tab/>
      </w:r>
      <w:r w:rsidRPr="002454DE">
        <w:rPr>
          <w:rFonts w:ascii="Arial" w:hAnsi="Arial" w:cs="Arial"/>
          <w:bCs/>
        </w:rPr>
        <w:tab/>
      </w:r>
      <w:r w:rsidR="00105902">
        <w:rPr>
          <w:rFonts w:ascii="Arial" w:hAnsi="Arial" w:cs="Arial"/>
          <w:bCs/>
        </w:rPr>
        <w:t>09</w:t>
      </w:r>
      <w:r w:rsidRPr="002454DE">
        <w:rPr>
          <w:rFonts w:ascii="Arial" w:hAnsi="Arial" w:cs="Arial"/>
          <w:bCs/>
        </w:rPr>
        <w:t>-1</w:t>
      </w:r>
      <w:r w:rsidR="00105902">
        <w:rPr>
          <w:rFonts w:ascii="Arial" w:hAnsi="Arial" w:cs="Arial"/>
          <w:bCs/>
        </w:rPr>
        <w:t>3</w:t>
      </w:r>
      <w:r w:rsidRPr="002454DE">
        <w:rPr>
          <w:rFonts w:ascii="Arial" w:hAnsi="Arial" w:cs="Arial"/>
          <w:bCs/>
        </w:rPr>
        <w:t xml:space="preserve"> </w:t>
      </w:r>
      <w:r w:rsidR="00105902">
        <w:rPr>
          <w:rFonts w:ascii="Arial" w:hAnsi="Arial" w:cs="Arial"/>
          <w:bCs/>
        </w:rPr>
        <w:t>February</w:t>
      </w:r>
      <w:r w:rsidRPr="002454DE">
        <w:rPr>
          <w:rFonts w:ascii="Arial" w:hAnsi="Arial" w:cs="Arial"/>
          <w:bCs/>
        </w:rPr>
        <w:t xml:space="preserve"> 202</w:t>
      </w:r>
      <w:r w:rsidR="00105902">
        <w:rPr>
          <w:rFonts w:ascii="Arial" w:hAnsi="Arial" w:cs="Arial"/>
          <w:bCs/>
        </w:rPr>
        <w:t>6</w:t>
      </w:r>
      <w:r w:rsidRPr="002454DE">
        <w:rPr>
          <w:rFonts w:ascii="Arial" w:hAnsi="Arial" w:cs="Arial"/>
          <w:bCs/>
        </w:rPr>
        <w:tab/>
      </w:r>
      <w:r w:rsidR="00845A71" w:rsidRPr="00845A71">
        <w:rPr>
          <w:rFonts w:ascii="Arial" w:hAnsi="Arial" w:cs="Arial"/>
          <w:bCs/>
          <w:lang w:eastAsia="zh-CN"/>
        </w:rPr>
        <w:t>India, IN</w:t>
      </w:r>
    </w:p>
    <w:p w14:paraId="024DEA5C" w14:textId="3A9DA9F2" w:rsidR="0014703F" w:rsidRPr="0014703F" w:rsidRDefault="0014703F" w:rsidP="00925E5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w:t>
      </w:r>
      <w:r>
        <w:rPr>
          <w:rFonts w:ascii="Arial" w:hAnsi="Arial" w:cs="Arial"/>
          <w:bCs/>
          <w:lang w:val="sv-FI"/>
        </w:rPr>
        <w:t>4</w:t>
      </w:r>
      <w:r w:rsidRPr="002B39BB">
        <w:rPr>
          <w:rFonts w:ascii="Arial" w:hAnsi="Arial" w:cs="Arial"/>
          <w:bCs/>
          <w:lang w:val="sv-FI"/>
        </w:rPr>
        <w:tab/>
      </w:r>
      <w:r w:rsidRPr="002B39BB">
        <w:rPr>
          <w:rFonts w:ascii="Arial" w:hAnsi="Arial" w:cs="Arial"/>
          <w:bCs/>
          <w:lang w:val="sv-FI"/>
        </w:rPr>
        <w:tab/>
      </w:r>
      <w:r w:rsidR="00FC1831">
        <w:rPr>
          <w:rFonts w:ascii="Arial" w:hAnsi="Arial" w:cs="Arial"/>
          <w:bCs/>
        </w:rPr>
        <w:t>13</w:t>
      </w:r>
      <w:r w:rsidRPr="002454DE">
        <w:rPr>
          <w:rFonts w:ascii="Arial" w:hAnsi="Arial" w:cs="Arial"/>
          <w:bCs/>
        </w:rPr>
        <w:t>-1</w:t>
      </w:r>
      <w:r w:rsidR="00FC1831">
        <w:rPr>
          <w:rFonts w:ascii="Arial" w:hAnsi="Arial" w:cs="Arial"/>
          <w:bCs/>
        </w:rPr>
        <w:t>7</w:t>
      </w:r>
      <w:r w:rsidRPr="002454DE">
        <w:rPr>
          <w:rFonts w:ascii="Arial" w:hAnsi="Arial" w:cs="Arial"/>
          <w:bCs/>
        </w:rPr>
        <w:t xml:space="preserve"> </w:t>
      </w:r>
      <w:r w:rsidR="00FC1831">
        <w:rPr>
          <w:rFonts w:ascii="Arial" w:hAnsi="Arial" w:cs="Arial"/>
          <w:bCs/>
        </w:rPr>
        <w:t>April</w:t>
      </w:r>
      <w:r w:rsidRPr="002454DE">
        <w:rPr>
          <w:rFonts w:ascii="Arial" w:hAnsi="Arial" w:cs="Arial"/>
          <w:bCs/>
        </w:rPr>
        <w:t xml:space="preserve"> 202</w:t>
      </w:r>
      <w:r>
        <w:rPr>
          <w:rFonts w:ascii="Arial" w:hAnsi="Arial" w:cs="Arial"/>
          <w:bCs/>
        </w:rPr>
        <w:t>6</w:t>
      </w:r>
      <w:r w:rsidRPr="002B39BB">
        <w:rPr>
          <w:rFonts w:ascii="Arial" w:hAnsi="Arial" w:cs="Arial"/>
          <w:bCs/>
          <w:lang w:val="sv-FI"/>
        </w:rPr>
        <w:tab/>
      </w:r>
      <w:r w:rsidR="00FC1831">
        <w:rPr>
          <w:rFonts w:ascii="Arial" w:hAnsi="Arial" w:cs="Arial"/>
          <w:bCs/>
          <w:lang w:val="sv-FI"/>
        </w:rPr>
        <w:t>Malta, MT</w:t>
      </w:r>
    </w:p>
    <w:sectPr w:rsidR="0014703F" w:rsidRPr="0014703F"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29B4" w14:textId="77777777" w:rsidR="00A12094" w:rsidRDefault="00A12094">
      <w:r>
        <w:separator/>
      </w:r>
    </w:p>
  </w:endnote>
  <w:endnote w:type="continuationSeparator" w:id="0">
    <w:p w14:paraId="1CE04912" w14:textId="77777777" w:rsidR="00A12094" w:rsidRDefault="00A1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86E88" w14:textId="77777777" w:rsidR="00A12094" w:rsidRDefault="00A12094">
      <w:r>
        <w:separator/>
      </w:r>
    </w:p>
  </w:footnote>
  <w:footnote w:type="continuationSeparator" w:id="0">
    <w:p w14:paraId="41A97713" w14:textId="77777777" w:rsidR="00A12094" w:rsidRDefault="00A12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649F5"/>
    <w:multiLevelType w:val="hybridMultilevel"/>
    <w:tmpl w:val="7696B4C2"/>
    <w:lvl w:ilvl="0" w:tplc="00E6E414">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C585E"/>
    <w:multiLevelType w:val="hybridMultilevel"/>
    <w:tmpl w:val="FE04A206"/>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2E4E0C"/>
    <w:multiLevelType w:val="hybridMultilevel"/>
    <w:tmpl w:val="C630DAF2"/>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5DE3835"/>
    <w:multiLevelType w:val="hybridMultilevel"/>
    <w:tmpl w:val="F998E32A"/>
    <w:lvl w:ilvl="0" w:tplc="0409000B">
      <w:start w:val="1"/>
      <w:numFmt w:val="bullet"/>
      <w:lvlText w:val=""/>
      <w:lvlJc w:val="left"/>
      <w:pPr>
        <w:ind w:left="1140" w:hanging="42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77E259B"/>
    <w:multiLevelType w:val="hybridMultilevel"/>
    <w:tmpl w:val="BFBE8B56"/>
    <w:lvl w:ilvl="0" w:tplc="0409000B">
      <w:start w:val="1"/>
      <w:numFmt w:val="bullet"/>
      <w:lvlText w:val=""/>
      <w:lvlJc w:val="left"/>
      <w:pPr>
        <w:ind w:left="1140" w:hanging="420"/>
      </w:pPr>
      <w:rPr>
        <w:rFonts w:ascii="Wingdings" w:hAnsi="Wingdings" w:hint="default"/>
      </w:rPr>
    </w:lvl>
    <w:lvl w:ilvl="1" w:tplc="EC761FCC">
      <w:numFmt w:val="bullet"/>
      <w:lvlText w:val="-"/>
      <w:lvlJc w:val="left"/>
      <w:pPr>
        <w:ind w:left="1500" w:hanging="360"/>
      </w:pPr>
      <w:rPr>
        <w:rFonts w:ascii="Arial" w:eastAsia="宋体" w:hAnsi="Arial" w:cs="Arial"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618E0"/>
    <w:multiLevelType w:val="hybridMultilevel"/>
    <w:tmpl w:val="BE323F06"/>
    <w:lvl w:ilvl="0" w:tplc="F2A2C7BA">
      <w:start w:val="3"/>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EA0B62"/>
    <w:multiLevelType w:val="hybridMultilevel"/>
    <w:tmpl w:val="963E48E0"/>
    <w:lvl w:ilvl="0" w:tplc="EDD21F28">
      <w:numFmt w:val="bullet"/>
      <w:lvlText w:val="-"/>
      <w:lvlJc w:val="left"/>
      <w:pPr>
        <w:ind w:left="1440" w:hanging="7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D3064B2"/>
    <w:multiLevelType w:val="hybridMultilevel"/>
    <w:tmpl w:val="97AAB89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EF7B71"/>
    <w:multiLevelType w:val="hybridMultilevel"/>
    <w:tmpl w:val="E4A8940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B39FC"/>
    <w:multiLevelType w:val="hybridMultilevel"/>
    <w:tmpl w:val="A2562874"/>
    <w:lvl w:ilvl="0" w:tplc="B6E040F0">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24"/>
  </w:num>
  <w:num w:numId="2">
    <w:abstractNumId w:val="22"/>
  </w:num>
  <w:num w:numId="3">
    <w:abstractNumId w:val="19"/>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1"/>
  </w:num>
  <w:num w:numId="17">
    <w:abstractNumId w:val="18"/>
  </w:num>
  <w:num w:numId="18">
    <w:abstractNumId w:val="17"/>
  </w:num>
  <w:num w:numId="19">
    <w:abstractNumId w:val="10"/>
  </w:num>
  <w:num w:numId="20">
    <w:abstractNumId w:val="16"/>
  </w:num>
  <w:num w:numId="21">
    <w:abstractNumId w:val="20"/>
  </w:num>
  <w:num w:numId="22">
    <w:abstractNumId w:val="21"/>
  </w:num>
  <w:num w:numId="23">
    <w:abstractNumId w:val="25"/>
  </w:num>
  <w:num w:numId="24">
    <w:abstractNumId w:val="12"/>
  </w:num>
  <w:num w:numId="25">
    <w:abstractNumId w:val="13"/>
  </w:num>
  <w:num w:numId="26">
    <w:abstractNumId w:val="15"/>
  </w:num>
  <w:num w:numId="2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1E3"/>
    <w:rsid w:val="00022C70"/>
    <w:rsid w:val="000233A4"/>
    <w:rsid w:val="000275EB"/>
    <w:rsid w:val="0003296E"/>
    <w:rsid w:val="00051102"/>
    <w:rsid w:val="000534DD"/>
    <w:rsid w:val="00055417"/>
    <w:rsid w:val="00066AAD"/>
    <w:rsid w:val="00073C68"/>
    <w:rsid w:val="00077A67"/>
    <w:rsid w:val="00083439"/>
    <w:rsid w:val="000853EA"/>
    <w:rsid w:val="000901E3"/>
    <w:rsid w:val="00092844"/>
    <w:rsid w:val="00093835"/>
    <w:rsid w:val="00093C9A"/>
    <w:rsid w:val="000A468F"/>
    <w:rsid w:val="000A5413"/>
    <w:rsid w:val="000B08DF"/>
    <w:rsid w:val="000B70AE"/>
    <w:rsid w:val="000C2B99"/>
    <w:rsid w:val="000C4018"/>
    <w:rsid w:val="000C6CA1"/>
    <w:rsid w:val="000D61B9"/>
    <w:rsid w:val="000E0D4B"/>
    <w:rsid w:val="000E7FEC"/>
    <w:rsid w:val="000F08AB"/>
    <w:rsid w:val="000F2149"/>
    <w:rsid w:val="000F4E43"/>
    <w:rsid w:val="000F673A"/>
    <w:rsid w:val="00105902"/>
    <w:rsid w:val="001164DD"/>
    <w:rsid w:val="00117203"/>
    <w:rsid w:val="00121BEE"/>
    <w:rsid w:val="00124717"/>
    <w:rsid w:val="00125304"/>
    <w:rsid w:val="001269B9"/>
    <w:rsid w:val="00126C67"/>
    <w:rsid w:val="00127AE7"/>
    <w:rsid w:val="00127D76"/>
    <w:rsid w:val="00133547"/>
    <w:rsid w:val="00142757"/>
    <w:rsid w:val="001438C9"/>
    <w:rsid w:val="0014703F"/>
    <w:rsid w:val="00153FFB"/>
    <w:rsid w:val="001707C8"/>
    <w:rsid w:val="00175A43"/>
    <w:rsid w:val="00185D30"/>
    <w:rsid w:val="00187714"/>
    <w:rsid w:val="0019075D"/>
    <w:rsid w:val="001A306C"/>
    <w:rsid w:val="001A4FB5"/>
    <w:rsid w:val="001B0D96"/>
    <w:rsid w:val="001B19B7"/>
    <w:rsid w:val="001B6F75"/>
    <w:rsid w:val="001B7D46"/>
    <w:rsid w:val="001C1B1A"/>
    <w:rsid w:val="001C5062"/>
    <w:rsid w:val="001C605D"/>
    <w:rsid w:val="001D0603"/>
    <w:rsid w:val="001D5B94"/>
    <w:rsid w:val="001D71CA"/>
    <w:rsid w:val="001D755F"/>
    <w:rsid w:val="001E0816"/>
    <w:rsid w:val="001E35A4"/>
    <w:rsid w:val="001E3864"/>
    <w:rsid w:val="001E3D72"/>
    <w:rsid w:val="001E65C3"/>
    <w:rsid w:val="001E6F25"/>
    <w:rsid w:val="0020660E"/>
    <w:rsid w:val="00213BCA"/>
    <w:rsid w:val="0022103D"/>
    <w:rsid w:val="00223ED5"/>
    <w:rsid w:val="0023044C"/>
    <w:rsid w:val="0023385B"/>
    <w:rsid w:val="00236171"/>
    <w:rsid w:val="0024309D"/>
    <w:rsid w:val="00243599"/>
    <w:rsid w:val="002454DE"/>
    <w:rsid w:val="00247584"/>
    <w:rsid w:val="00251330"/>
    <w:rsid w:val="002516B0"/>
    <w:rsid w:val="00257CEE"/>
    <w:rsid w:val="00262C21"/>
    <w:rsid w:val="00263BE5"/>
    <w:rsid w:val="00264421"/>
    <w:rsid w:val="002656B5"/>
    <w:rsid w:val="002671A1"/>
    <w:rsid w:val="002800AE"/>
    <w:rsid w:val="0028694A"/>
    <w:rsid w:val="002965B7"/>
    <w:rsid w:val="0029761A"/>
    <w:rsid w:val="002B39BB"/>
    <w:rsid w:val="002B555A"/>
    <w:rsid w:val="002C09B8"/>
    <w:rsid w:val="002C3C57"/>
    <w:rsid w:val="002D4A27"/>
    <w:rsid w:val="002E07ED"/>
    <w:rsid w:val="002E586D"/>
    <w:rsid w:val="002F2A4D"/>
    <w:rsid w:val="003007F7"/>
    <w:rsid w:val="00301ECE"/>
    <w:rsid w:val="00305252"/>
    <w:rsid w:val="00324937"/>
    <w:rsid w:val="00332387"/>
    <w:rsid w:val="00343BBE"/>
    <w:rsid w:val="00344778"/>
    <w:rsid w:val="00344863"/>
    <w:rsid w:val="003450C9"/>
    <w:rsid w:val="00360488"/>
    <w:rsid w:val="00381387"/>
    <w:rsid w:val="003856A3"/>
    <w:rsid w:val="00387EBE"/>
    <w:rsid w:val="00396DDD"/>
    <w:rsid w:val="003A2DAF"/>
    <w:rsid w:val="003A4C02"/>
    <w:rsid w:val="003A5D3C"/>
    <w:rsid w:val="003C280F"/>
    <w:rsid w:val="003C464C"/>
    <w:rsid w:val="003C6ED3"/>
    <w:rsid w:val="003D2EB2"/>
    <w:rsid w:val="003E015B"/>
    <w:rsid w:val="003F200C"/>
    <w:rsid w:val="003F396C"/>
    <w:rsid w:val="003F7CB8"/>
    <w:rsid w:val="00400415"/>
    <w:rsid w:val="0041268E"/>
    <w:rsid w:val="00416573"/>
    <w:rsid w:val="00423E0E"/>
    <w:rsid w:val="004279D6"/>
    <w:rsid w:val="00430812"/>
    <w:rsid w:val="00430DA8"/>
    <w:rsid w:val="00433344"/>
    <w:rsid w:val="00434917"/>
    <w:rsid w:val="00441E83"/>
    <w:rsid w:val="00453BD9"/>
    <w:rsid w:val="0045420C"/>
    <w:rsid w:val="00463675"/>
    <w:rsid w:val="00464876"/>
    <w:rsid w:val="004667D6"/>
    <w:rsid w:val="00466B14"/>
    <w:rsid w:val="00467DC8"/>
    <w:rsid w:val="0047093E"/>
    <w:rsid w:val="004727C2"/>
    <w:rsid w:val="004734F7"/>
    <w:rsid w:val="00474114"/>
    <w:rsid w:val="004771B3"/>
    <w:rsid w:val="00477B8F"/>
    <w:rsid w:val="00481F2C"/>
    <w:rsid w:val="0048200D"/>
    <w:rsid w:val="00484EE1"/>
    <w:rsid w:val="0049341F"/>
    <w:rsid w:val="00493DB4"/>
    <w:rsid w:val="004A31B6"/>
    <w:rsid w:val="004A4AD5"/>
    <w:rsid w:val="004B5E3F"/>
    <w:rsid w:val="004C1FA2"/>
    <w:rsid w:val="004C3C1E"/>
    <w:rsid w:val="004D6C05"/>
    <w:rsid w:val="004D6DD6"/>
    <w:rsid w:val="004E3A85"/>
    <w:rsid w:val="004E592D"/>
    <w:rsid w:val="004E7F6A"/>
    <w:rsid w:val="004F4A64"/>
    <w:rsid w:val="005076F2"/>
    <w:rsid w:val="005078A4"/>
    <w:rsid w:val="005124BC"/>
    <w:rsid w:val="00514789"/>
    <w:rsid w:val="005148A5"/>
    <w:rsid w:val="00515908"/>
    <w:rsid w:val="00522B64"/>
    <w:rsid w:val="005309CB"/>
    <w:rsid w:val="005335A4"/>
    <w:rsid w:val="00533DD4"/>
    <w:rsid w:val="00546E18"/>
    <w:rsid w:val="00547EA9"/>
    <w:rsid w:val="00551D6A"/>
    <w:rsid w:val="00557A36"/>
    <w:rsid w:val="0056624A"/>
    <w:rsid w:val="0057136F"/>
    <w:rsid w:val="00571D64"/>
    <w:rsid w:val="00574CB5"/>
    <w:rsid w:val="00575F5E"/>
    <w:rsid w:val="00584B08"/>
    <w:rsid w:val="00586194"/>
    <w:rsid w:val="00587BF4"/>
    <w:rsid w:val="005954D1"/>
    <w:rsid w:val="00595688"/>
    <w:rsid w:val="0059661B"/>
    <w:rsid w:val="005A226C"/>
    <w:rsid w:val="005C38C8"/>
    <w:rsid w:val="005C4DEC"/>
    <w:rsid w:val="005D0FCF"/>
    <w:rsid w:val="005D1889"/>
    <w:rsid w:val="005D6D92"/>
    <w:rsid w:val="005E3010"/>
    <w:rsid w:val="005E498C"/>
    <w:rsid w:val="005E4B6E"/>
    <w:rsid w:val="00600780"/>
    <w:rsid w:val="00601B18"/>
    <w:rsid w:val="006034D5"/>
    <w:rsid w:val="00603AE7"/>
    <w:rsid w:val="00605DFD"/>
    <w:rsid w:val="00610219"/>
    <w:rsid w:val="00612C41"/>
    <w:rsid w:val="006172AC"/>
    <w:rsid w:val="0062301C"/>
    <w:rsid w:val="0062665D"/>
    <w:rsid w:val="006301F5"/>
    <w:rsid w:val="00630B3F"/>
    <w:rsid w:val="006323C7"/>
    <w:rsid w:val="00632E00"/>
    <w:rsid w:val="0064001D"/>
    <w:rsid w:val="00640B62"/>
    <w:rsid w:val="00641C7C"/>
    <w:rsid w:val="006531E9"/>
    <w:rsid w:val="00656745"/>
    <w:rsid w:val="00666C42"/>
    <w:rsid w:val="006728A3"/>
    <w:rsid w:val="00672C26"/>
    <w:rsid w:val="006759EE"/>
    <w:rsid w:val="006770EC"/>
    <w:rsid w:val="0068444D"/>
    <w:rsid w:val="0068699D"/>
    <w:rsid w:val="006971B4"/>
    <w:rsid w:val="006A2DDD"/>
    <w:rsid w:val="006A447F"/>
    <w:rsid w:val="006A7293"/>
    <w:rsid w:val="006B389A"/>
    <w:rsid w:val="006C17FB"/>
    <w:rsid w:val="006C2CC3"/>
    <w:rsid w:val="006C4516"/>
    <w:rsid w:val="006C574D"/>
    <w:rsid w:val="006C5B43"/>
    <w:rsid w:val="006D0D25"/>
    <w:rsid w:val="006D0D7C"/>
    <w:rsid w:val="006E17FC"/>
    <w:rsid w:val="006E5E5B"/>
    <w:rsid w:val="006F1B00"/>
    <w:rsid w:val="006F2882"/>
    <w:rsid w:val="00704118"/>
    <w:rsid w:val="007114BF"/>
    <w:rsid w:val="00720A76"/>
    <w:rsid w:val="007259FF"/>
    <w:rsid w:val="00726FC3"/>
    <w:rsid w:val="007315D8"/>
    <w:rsid w:val="00737A6D"/>
    <w:rsid w:val="00741C17"/>
    <w:rsid w:val="007423E4"/>
    <w:rsid w:val="00742EA8"/>
    <w:rsid w:val="0074309D"/>
    <w:rsid w:val="00743433"/>
    <w:rsid w:val="00752AD3"/>
    <w:rsid w:val="00754430"/>
    <w:rsid w:val="007577DC"/>
    <w:rsid w:val="00771685"/>
    <w:rsid w:val="0077700B"/>
    <w:rsid w:val="00780CC4"/>
    <w:rsid w:val="007850F6"/>
    <w:rsid w:val="00787DEC"/>
    <w:rsid w:val="0079169F"/>
    <w:rsid w:val="00796021"/>
    <w:rsid w:val="007A1FE0"/>
    <w:rsid w:val="007B1641"/>
    <w:rsid w:val="007B4AAA"/>
    <w:rsid w:val="007C33CA"/>
    <w:rsid w:val="007D4F6E"/>
    <w:rsid w:val="007D5F71"/>
    <w:rsid w:val="007E233B"/>
    <w:rsid w:val="007E2F26"/>
    <w:rsid w:val="007E3DD4"/>
    <w:rsid w:val="007F463C"/>
    <w:rsid w:val="007F6BB2"/>
    <w:rsid w:val="007F74BE"/>
    <w:rsid w:val="0080339C"/>
    <w:rsid w:val="00804603"/>
    <w:rsid w:val="00812DAF"/>
    <w:rsid w:val="00817695"/>
    <w:rsid w:val="008224B8"/>
    <w:rsid w:val="00825F55"/>
    <w:rsid w:val="00826256"/>
    <w:rsid w:val="00827222"/>
    <w:rsid w:val="00827C95"/>
    <w:rsid w:val="0083052B"/>
    <w:rsid w:val="0083136C"/>
    <w:rsid w:val="008320BD"/>
    <w:rsid w:val="00833AF5"/>
    <w:rsid w:val="00834BD7"/>
    <w:rsid w:val="0083671D"/>
    <w:rsid w:val="0084049C"/>
    <w:rsid w:val="00841710"/>
    <w:rsid w:val="00844354"/>
    <w:rsid w:val="00845A71"/>
    <w:rsid w:val="0085215B"/>
    <w:rsid w:val="008543CC"/>
    <w:rsid w:val="00854847"/>
    <w:rsid w:val="00855426"/>
    <w:rsid w:val="0085651D"/>
    <w:rsid w:val="00862B6A"/>
    <w:rsid w:val="0086580B"/>
    <w:rsid w:val="0086711C"/>
    <w:rsid w:val="008723D1"/>
    <w:rsid w:val="008810E7"/>
    <w:rsid w:val="00893AFF"/>
    <w:rsid w:val="008A2A39"/>
    <w:rsid w:val="008A6165"/>
    <w:rsid w:val="008A6C7D"/>
    <w:rsid w:val="008B2BBD"/>
    <w:rsid w:val="008B6185"/>
    <w:rsid w:val="008C29B6"/>
    <w:rsid w:val="008C5A45"/>
    <w:rsid w:val="008C5FC6"/>
    <w:rsid w:val="008D0E9A"/>
    <w:rsid w:val="008F2FF6"/>
    <w:rsid w:val="008F573B"/>
    <w:rsid w:val="00901C74"/>
    <w:rsid w:val="00902BBB"/>
    <w:rsid w:val="00906004"/>
    <w:rsid w:val="009065D3"/>
    <w:rsid w:val="00906A71"/>
    <w:rsid w:val="0091232E"/>
    <w:rsid w:val="00914765"/>
    <w:rsid w:val="00920202"/>
    <w:rsid w:val="00923E7C"/>
    <w:rsid w:val="00925E52"/>
    <w:rsid w:val="00926EDF"/>
    <w:rsid w:val="00935A67"/>
    <w:rsid w:val="00935CE3"/>
    <w:rsid w:val="00945CF5"/>
    <w:rsid w:val="00951114"/>
    <w:rsid w:val="00951722"/>
    <w:rsid w:val="009630C9"/>
    <w:rsid w:val="009757F5"/>
    <w:rsid w:val="00981150"/>
    <w:rsid w:val="00990BAF"/>
    <w:rsid w:val="0099357B"/>
    <w:rsid w:val="00996DAA"/>
    <w:rsid w:val="009A0FA0"/>
    <w:rsid w:val="009A579B"/>
    <w:rsid w:val="009A7366"/>
    <w:rsid w:val="009B003E"/>
    <w:rsid w:val="009B349E"/>
    <w:rsid w:val="009B7846"/>
    <w:rsid w:val="009C10AC"/>
    <w:rsid w:val="009C2467"/>
    <w:rsid w:val="009C49B3"/>
    <w:rsid w:val="009C4D29"/>
    <w:rsid w:val="009D430F"/>
    <w:rsid w:val="009D4F3B"/>
    <w:rsid w:val="009D7AE7"/>
    <w:rsid w:val="009E171F"/>
    <w:rsid w:val="009E1BD0"/>
    <w:rsid w:val="009F2776"/>
    <w:rsid w:val="009F4667"/>
    <w:rsid w:val="009F5E2C"/>
    <w:rsid w:val="009F71AF"/>
    <w:rsid w:val="009F76A3"/>
    <w:rsid w:val="009F7F20"/>
    <w:rsid w:val="00A04076"/>
    <w:rsid w:val="00A07B97"/>
    <w:rsid w:val="00A11357"/>
    <w:rsid w:val="00A12094"/>
    <w:rsid w:val="00A16E29"/>
    <w:rsid w:val="00A222AC"/>
    <w:rsid w:val="00A249A2"/>
    <w:rsid w:val="00A3417B"/>
    <w:rsid w:val="00A3434A"/>
    <w:rsid w:val="00A378F5"/>
    <w:rsid w:val="00A441B5"/>
    <w:rsid w:val="00A44C42"/>
    <w:rsid w:val="00A461F0"/>
    <w:rsid w:val="00A46486"/>
    <w:rsid w:val="00A50158"/>
    <w:rsid w:val="00A50188"/>
    <w:rsid w:val="00A61F31"/>
    <w:rsid w:val="00A63F0D"/>
    <w:rsid w:val="00A7216C"/>
    <w:rsid w:val="00A80196"/>
    <w:rsid w:val="00A86A5B"/>
    <w:rsid w:val="00AA7EEF"/>
    <w:rsid w:val="00AB0ABD"/>
    <w:rsid w:val="00AC50B2"/>
    <w:rsid w:val="00AC6962"/>
    <w:rsid w:val="00AD03D0"/>
    <w:rsid w:val="00AD2FC0"/>
    <w:rsid w:val="00AD7C4E"/>
    <w:rsid w:val="00AE17D0"/>
    <w:rsid w:val="00AE1BD2"/>
    <w:rsid w:val="00AE4518"/>
    <w:rsid w:val="00AE500E"/>
    <w:rsid w:val="00AF3CCF"/>
    <w:rsid w:val="00AF5D18"/>
    <w:rsid w:val="00B050F4"/>
    <w:rsid w:val="00B060B9"/>
    <w:rsid w:val="00B06208"/>
    <w:rsid w:val="00B068B4"/>
    <w:rsid w:val="00B111AC"/>
    <w:rsid w:val="00B11FCB"/>
    <w:rsid w:val="00B15FA4"/>
    <w:rsid w:val="00B24D73"/>
    <w:rsid w:val="00B31FE9"/>
    <w:rsid w:val="00B33565"/>
    <w:rsid w:val="00B33FE3"/>
    <w:rsid w:val="00B44DE6"/>
    <w:rsid w:val="00B50041"/>
    <w:rsid w:val="00B51FDA"/>
    <w:rsid w:val="00B56531"/>
    <w:rsid w:val="00B62B78"/>
    <w:rsid w:val="00B67811"/>
    <w:rsid w:val="00B70436"/>
    <w:rsid w:val="00B74B4C"/>
    <w:rsid w:val="00B81AA1"/>
    <w:rsid w:val="00B81CD1"/>
    <w:rsid w:val="00B86E39"/>
    <w:rsid w:val="00B94DFD"/>
    <w:rsid w:val="00B977B2"/>
    <w:rsid w:val="00BA29CD"/>
    <w:rsid w:val="00BB0A71"/>
    <w:rsid w:val="00BC098A"/>
    <w:rsid w:val="00BC18A5"/>
    <w:rsid w:val="00BD5AB1"/>
    <w:rsid w:val="00BE3B79"/>
    <w:rsid w:val="00BE7C64"/>
    <w:rsid w:val="00BF044C"/>
    <w:rsid w:val="00C01728"/>
    <w:rsid w:val="00C11E76"/>
    <w:rsid w:val="00C157BC"/>
    <w:rsid w:val="00C15EEF"/>
    <w:rsid w:val="00C179E7"/>
    <w:rsid w:val="00C20FC1"/>
    <w:rsid w:val="00C230D5"/>
    <w:rsid w:val="00C23B4B"/>
    <w:rsid w:val="00C25B1D"/>
    <w:rsid w:val="00C260AC"/>
    <w:rsid w:val="00C3304B"/>
    <w:rsid w:val="00C33343"/>
    <w:rsid w:val="00C36801"/>
    <w:rsid w:val="00C4047B"/>
    <w:rsid w:val="00C4081E"/>
    <w:rsid w:val="00C42F45"/>
    <w:rsid w:val="00C47105"/>
    <w:rsid w:val="00C55D6B"/>
    <w:rsid w:val="00C62595"/>
    <w:rsid w:val="00C63167"/>
    <w:rsid w:val="00C63710"/>
    <w:rsid w:val="00C7637A"/>
    <w:rsid w:val="00C76FE6"/>
    <w:rsid w:val="00C8238D"/>
    <w:rsid w:val="00C831C8"/>
    <w:rsid w:val="00C834E7"/>
    <w:rsid w:val="00C84A42"/>
    <w:rsid w:val="00C84B3F"/>
    <w:rsid w:val="00C9202D"/>
    <w:rsid w:val="00CC2A7D"/>
    <w:rsid w:val="00CC46A6"/>
    <w:rsid w:val="00CC7E4D"/>
    <w:rsid w:val="00CD0D8F"/>
    <w:rsid w:val="00D003A2"/>
    <w:rsid w:val="00D07E82"/>
    <w:rsid w:val="00D12D7D"/>
    <w:rsid w:val="00D16B8C"/>
    <w:rsid w:val="00D21F56"/>
    <w:rsid w:val="00D24C2E"/>
    <w:rsid w:val="00D24EB9"/>
    <w:rsid w:val="00D344DB"/>
    <w:rsid w:val="00D424DB"/>
    <w:rsid w:val="00D439CC"/>
    <w:rsid w:val="00D5113A"/>
    <w:rsid w:val="00D57167"/>
    <w:rsid w:val="00D60729"/>
    <w:rsid w:val="00D60A4F"/>
    <w:rsid w:val="00D611AB"/>
    <w:rsid w:val="00D70731"/>
    <w:rsid w:val="00D70CD5"/>
    <w:rsid w:val="00D73687"/>
    <w:rsid w:val="00D83C64"/>
    <w:rsid w:val="00D92AE7"/>
    <w:rsid w:val="00DA0214"/>
    <w:rsid w:val="00DA46DD"/>
    <w:rsid w:val="00DA5408"/>
    <w:rsid w:val="00DA75CA"/>
    <w:rsid w:val="00DB11A9"/>
    <w:rsid w:val="00DB7D78"/>
    <w:rsid w:val="00DC1557"/>
    <w:rsid w:val="00DC471B"/>
    <w:rsid w:val="00DC5084"/>
    <w:rsid w:val="00DD05CA"/>
    <w:rsid w:val="00DD2A57"/>
    <w:rsid w:val="00DD3BA5"/>
    <w:rsid w:val="00DD788E"/>
    <w:rsid w:val="00DE24B5"/>
    <w:rsid w:val="00DF0595"/>
    <w:rsid w:val="00DF5F3E"/>
    <w:rsid w:val="00E0546B"/>
    <w:rsid w:val="00E072C0"/>
    <w:rsid w:val="00E07855"/>
    <w:rsid w:val="00E124FE"/>
    <w:rsid w:val="00E1525A"/>
    <w:rsid w:val="00E1676B"/>
    <w:rsid w:val="00E210DB"/>
    <w:rsid w:val="00E2173E"/>
    <w:rsid w:val="00E269F1"/>
    <w:rsid w:val="00E34A64"/>
    <w:rsid w:val="00E3597A"/>
    <w:rsid w:val="00E35AC3"/>
    <w:rsid w:val="00E40161"/>
    <w:rsid w:val="00E424EA"/>
    <w:rsid w:val="00E42D53"/>
    <w:rsid w:val="00E43B92"/>
    <w:rsid w:val="00E443B9"/>
    <w:rsid w:val="00E536F5"/>
    <w:rsid w:val="00E701EF"/>
    <w:rsid w:val="00E72D89"/>
    <w:rsid w:val="00E74294"/>
    <w:rsid w:val="00E74A33"/>
    <w:rsid w:val="00E87510"/>
    <w:rsid w:val="00E90638"/>
    <w:rsid w:val="00E9373D"/>
    <w:rsid w:val="00EA00BD"/>
    <w:rsid w:val="00EA0E76"/>
    <w:rsid w:val="00EA3D34"/>
    <w:rsid w:val="00EA651F"/>
    <w:rsid w:val="00EB27E9"/>
    <w:rsid w:val="00EC13E9"/>
    <w:rsid w:val="00EC1CC2"/>
    <w:rsid w:val="00EC2E7A"/>
    <w:rsid w:val="00EC5CB1"/>
    <w:rsid w:val="00ED0963"/>
    <w:rsid w:val="00ED50EA"/>
    <w:rsid w:val="00ED5E3B"/>
    <w:rsid w:val="00ED74BD"/>
    <w:rsid w:val="00EE0764"/>
    <w:rsid w:val="00EE3074"/>
    <w:rsid w:val="00EF202C"/>
    <w:rsid w:val="00EF3528"/>
    <w:rsid w:val="00EF6D04"/>
    <w:rsid w:val="00F23BA7"/>
    <w:rsid w:val="00F302AF"/>
    <w:rsid w:val="00F30994"/>
    <w:rsid w:val="00F33AF5"/>
    <w:rsid w:val="00F33ED0"/>
    <w:rsid w:val="00F33FB2"/>
    <w:rsid w:val="00F353A7"/>
    <w:rsid w:val="00F35917"/>
    <w:rsid w:val="00F3643A"/>
    <w:rsid w:val="00F374D3"/>
    <w:rsid w:val="00F439FD"/>
    <w:rsid w:val="00F62570"/>
    <w:rsid w:val="00F67D6C"/>
    <w:rsid w:val="00F80B62"/>
    <w:rsid w:val="00F80EF7"/>
    <w:rsid w:val="00F8237B"/>
    <w:rsid w:val="00F8271C"/>
    <w:rsid w:val="00F82745"/>
    <w:rsid w:val="00F92DEA"/>
    <w:rsid w:val="00F96B97"/>
    <w:rsid w:val="00F974F7"/>
    <w:rsid w:val="00FA03DC"/>
    <w:rsid w:val="00FA1240"/>
    <w:rsid w:val="00FA3594"/>
    <w:rsid w:val="00FA7BB8"/>
    <w:rsid w:val="00FC0543"/>
    <w:rsid w:val="00FC1831"/>
    <w:rsid w:val="00FC2901"/>
    <w:rsid w:val="00FD3388"/>
    <w:rsid w:val="00FE3A23"/>
    <w:rsid w:val="00FE5C3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6A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2">
    <w:name w:val="Unresolved Mention"/>
    <w:uiPriority w:val="99"/>
    <w:semiHidden/>
    <w:unhideWhenUsed/>
    <w:rsid w:val="0023385B"/>
    <w:rPr>
      <w:color w:val="605E5C"/>
      <w:shd w:val="clear" w:color="auto" w:fill="E1DFDD"/>
    </w:rPr>
  </w:style>
  <w:style w:type="character" w:customStyle="1" w:styleId="a4">
    <w:name w:val="页眉 字符"/>
    <w:link w:val="a3"/>
    <w:semiHidden/>
    <w:rsid w:val="008F573B"/>
    <w:rPr>
      <w:lang w:eastAsia="en-US"/>
    </w:rPr>
  </w:style>
  <w:style w:type="paragraph" w:styleId="af3">
    <w:name w:val="Revision"/>
    <w:hidden/>
    <w:uiPriority w:val="99"/>
    <w:semiHidden/>
    <w:rsid w:val="00D16B8C"/>
    <w:rPr>
      <w:lang w:val="en-GB" w:eastAsia="en-US"/>
    </w:rPr>
  </w:style>
  <w:style w:type="paragraph" w:styleId="af4">
    <w:name w:val="List Paragraph"/>
    <w:basedOn w:val="a"/>
    <w:uiPriority w:val="34"/>
    <w:qFormat/>
    <w:rsid w:val="00F33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23_series/23.700-0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23_series/23.700-04"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185</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ttf</dc:creator>
  <cp:keywords/>
  <dc:description/>
  <cp:lastModifiedBy>Xiaomi</cp:lastModifiedBy>
  <cp:revision>43</cp:revision>
  <cp:lastPrinted>2002-04-23T08:10:00Z</cp:lastPrinted>
  <dcterms:created xsi:type="dcterms:W3CDTF">2025-10-03T13:13:00Z</dcterms:created>
  <dcterms:modified xsi:type="dcterms:W3CDTF">2025-11-07T15:44:00Z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CWM4c47f430a00511f0800025b1000025b1">
    <vt:lpwstr>CWM0beizTTUTIvZadbGZrftwdHlyJ3AVmhYkiBaXZhBdiccLjfrfpshXX1wnS0oEtpPl92zj/xQKLea7DDQS2ImRw==</vt:lpwstr>
  </property>
</Properties>
</file>